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B7" w:rsidRDefault="00540AB7" w:rsidP="00540AB7">
      <w:pPr>
        <w:pStyle w:val="Nagwek3"/>
        <w:numPr>
          <w:ilvl w:val="1"/>
          <w:numId w:val="18"/>
        </w:numPr>
      </w:pPr>
      <w:r>
        <w:t xml:space="preserve">Wzór </w:t>
      </w:r>
      <w:r w:rsidRPr="00844B69">
        <w:t>umowy o powierzenie grantu</w:t>
      </w:r>
    </w:p>
    <w:p w:rsidR="00540AB7" w:rsidRPr="00343301" w:rsidRDefault="00540AB7" w:rsidP="00540AB7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Zał. nr 3.2. do Regulaminu naborów wniosków </w:t>
      </w:r>
    </w:p>
    <w:p w:rsidR="00540AB7" w:rsidRPr="00343301" w:rsidRDefault="00540AB7" w:rsidP="00540AB7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i oceny operacji w stowarzyszeniu </w:t>
      </w:r>
    </w:p>
    <w:p w:rsidR="00540AB7" w:rsidRPr="00343301" w:rsidRDefault="00540AB7" w:rsidP="00540AB7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>Lokalna Grupa Działania</w:t>
      </w:r>
    </w:p>
    <w:p w:rsidR="00540AB7" w:rsidRPr="00343301" w:rsidRDefault="00540AB7" w:rsidP="00540AB7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 – „Powiatu Świdwińskiego” </w:t>
      </w:r>
    </w:p>
    <w:p w:rsidR="00540AB7" w:rsidRPr="001835D4" w:rsidRDefault="00540AB7" w:rsidP="00540AB7">
      <w:pPr>
        <w:jc w:val="center"/>
        <w:rPr>
          <w:rFonts w:cs="Calibri"/>
          <w:b/>
        </w:rPr>
      </w:pPr>
    </w:p>
    <w:p w:rsidR="00540AB7" w:rsidRPr="001835D4" w:rsidRDefault="00540AB7" w:rsidP="00540AB7">
      <w:pPr>
        <w:jc w:val="center"/>
        <w:rPr>
          <w:rFonts w:cs="Calibri"/>
          <w:b/>
        </w:rPr>
      </w:pPr>
      <w:r w:rsidRPr="001835D4">
        <w:rPr>
          <w:rFonts w:cs="Calibri"/>
          <w:b/>
        </w:rPr>
        <w:t>UMOWA O POWIERZENIE GRANTU</w:t>
      </w:r>
    </w:p>
    <w:p w:rsidR="00540AB7" w:rsidRPr="001835D4" w:rsidRDefault="00540AB7" w:rsidP="00540AB7">
      <w:pPr>
        <w:jc w:val="center"/>
        <w:rPr>
          <w:rFonts w:cs="Calibri"/>
        </w:rPr>
      </w:pPr>
      <w:r w:rsidRPr="001835D4">
        <w:rPr>
          <w:rFonts w:cs="Calibri"/>
        </w:rPr>
        <w:t>nr ................................................</w:t>
      </w:r>
    </w:p>
    <w:p w:rsidR="00540AB7" w:rsidRPr="001835D4" w:rsidRDefault="00540AB7" w:rsidP="00540AB7">
      <w:pPr>
        <w:jc w:val="center"/>
        <w:rPr>
          <w:rFonts w:cs="Calibri"/>
          <w:b/>
        </w:rPr>
      </w:pPr>
      <w:r w:rsidRPr="001835D4">
        <w:rPr>
          <w:rFonts w:cs="Calibri"/>
          <w:b/>
        </w:rPr>
        <w:t xml:space="preserve">na realizację </w:t>
      </w:r>
      <w:r>
        <w:rPr>
          <w:rFonts w:cs="Calibri"/>
          <w:b/>
        </w:rPr>
        <w:t>operacji</w:t>
      </w:r>
      <w:r w:rsidRPr="001835D4">
        <w:rPr>
          <w:rFonts w:cs="Calibri"/>
          <w:b/>
        </w:rPr>
        <w:t xml:space="preserve"> z zakresu </w:t>
      </w:r>
    </w:p>
    <w:p w:rsidR="00540AB7" w:rsidRPr="001835D4" w:rsidRDefault="00540AB7" w:rsidP="00540AB7">
      <w:pPr>
        <w:jc w:val="center"/>
        <w:rPr>
          <w:rFonts w:cs="Calibri"/>
        </w:rPr>
      </w:pPr>
      <w:r w:rsidRPr="001835D4">
        <w:rPr>
          <w:rFonts w:cs="Calibri"/>
          <w:b/>
        </w:rPr>
        <w:t xml:space="preserve">realizacji Projektu Grantowego nr……………………….  realizowanego w ramach </w:t>
      </w:r>
      <w:r w:rsidRPr="00D54052">
        <w:rPr>
          <w:b/>
        </w:rPr>
        <w:t>Poddziałania 19.2 „W</w:t>
      </w:r>
      <w:r>
        <w:rPr>
          <w:b/>
        </w:rPr>
        <w:t>sparcie na wdrażanie operacji w </w:t>
      </w:r>
      <w:r w:rsidRPr="00D54052">
        <w:rPr>
          <w:b/>
        </w:rPr>
        <w:t xml:space="preserve">ramach strategii rozwoju lokalnego kierowanego przez  społeczność” </w:t>
      </w:r>
      <w:r w:rsidRPr="001835D4">
        <w:rPr>
          <w:rFonts w:cs="Calibri"/>
          <w:b/>
        </w:rPr>
        <w:t>objętego PROW nalata 2014-2020</w:t>
      </w:r>
    </w:p>
    <w:p w:rsidR="00540AB7" w:rsidRPr="001835D4" w:rsidRDefault="00540AB7" w:rsidP="00540AB7">
      <w:pPr>
        <w:jc w:val="center"/>
        <w:rPr>
          <w:rFonts w:cs="Calibri"/>
        </w:rPr>
      </w:pPr>
    </w:p>
    <w:p w:rsidR="00540AB7" w:rsidRPr="001835D4" w:rsidRDefault="00540AB7" w:rsidP="00540AB7">
      <w:pPr>
        <w:jc w:val="center"/>
        <w:rPr>
          <w:rFonts w:cs="Calibri"/>
        </w:rPr>
      </w:pPr>
      <w:r w:rsidRPr="001835D4">
        <w:rPr>
          <w:rFonts w:cs="Calibri"/>
        </w:rPr>
        <w:t>zawarta w dniu ..................................... w ……………………………</w:t>
      </w:r>
    </w:p>
    <w:p w:rsidR="00540AB7" w:rsidRPr="001835D4" w:rsidRDefault="00540AB7" w:rsidP="00540AB7">
      <w:pPr>
        <w:rPr>
          <w:rFonts w:cs="Calibri"/>
        </w:rPr>
      </w:pPr>
      <w:r w:rsidRPr="001835D4">
        <w:rPr>
          <w:rFonts w:cs="Calibri"/>
        </w:rPr>
        <w:t>pomiędzy:</w:t>
      </w:r>
    </w:p>
    <w:p w:rsidR="00540AB7" w:rsidRPr="001835D4" w:rsidRDefault="00540AB7" w:rsidP="00540AB7">
      <w:pPr>
        <w:rPr>
          <w:rFonts w:cs="Calibri"/>
          <w:b/>
        </w:rPr>
      </w:pPr>
      <w:r w:rsidRPr="001835D4">
        <w:rPr>
          <w:rFonts w:cs="Calibri"/>
          <w:b/>
        </w:rPr>
        <w:t>Stowarzyszeniem Lokalna Grupa Działania – „Powiatu Świdwińskiego”</w:t>
      </w:r>
    </w:p>
    <w:p w:rsidR="00540AB7" w:rsidRPr="001835D4" w:rsidRDefault="00540AB7" w:rsidP="00540AB7">
      <w:pPr>
        <w:rPr>
          <w:rFonts w:cs="Calibri"/>
          <w:b/>
        </w:rPr>
      </w:pPr>
      <w:r w:rsidRPr="001835D4">
        <w:rPr>
          <w:rFonts w:cs="Calibri"/>
        </w:rPr>
        <w:t xml:space="preserve">z siedzibą </w:t>
      </w:r>
      <w:r w:rsidRPr="001835D4">
        <w:rPr>
          <w:rFonts w:cs="Calibri"/>
          <w:b/>
        </w:rPr>
        <w:t>w Świdwinie</w:t>
      </w:r>
    </w:p>
    <w:p w:rsidR="00540AB7" w:rsidRPr="001835D4" w:rsidRDefault="00540AB7" w:rsidP="00540AB7">
      <w:pPr>
        <w:rPr>
          <w:rFonts w:cs="Calibri"/>
          <w:b/>
        </w:rPr>
      </w:pPr>
      <w:r w:rsidRPr="001835D4">
        <w:rPr>
          <w:rFonts w:cs="Calibri"/>
          <w:b/>
        </w:rPr>
        <w:t>78-300 Świdwin, ul. Kołobrzeska 43</w:t>
      </w:r>
    </w:p>
    <w:p w:rsidR="00540AB7" w:rsidRPr="001835D4" w:rsidRDefault="00540AB7" w:rsidP="00540AB7">
      <w:pPr>
        <w:rPr>
          <w:rFonts w:cs="Calibri"/>
        </w:rPr>
      </w:pPr>
      <w:r w:rsidRPr="001835D4">
        <w:rPr>
          <w:rFonts w:cs="Calibri"/>
        </w:rPr>
        <w:t xml:space="preserve">zwanym dalej „Stowarzyszeniem ”, reprezentowanym </w:t>
      </w:r>
    </w:p>
    <w:p w:rsidR="00540AB7" w:rsidRPr="001835D4" w:rsidRDefault="00540AB7" w:rsidP="00540AB7">
      <w:pPr>
        <w:rPr>
          <w:rFonts w:cs="Calibri"/>
        </w:rPr>
      </w:pPr>
      <w:r w:rsidRPr="001835D4">
        <w:rPr>
          <w:rFonts w:cs="Calibri"/>
        </w:rPr>
        <w:t>przez:</w:t>
      </w:r>
    </w:p>
    <w:p w:rsidR="00540AB7" w:rsidRDefault="00540AB7" w:rsidP="00540AB7">
      <w:pPr>
        <w:pStyle w:val="Akapitzlist"/>
        <w:numPr>
          <w:ilvl w:val="0"/>
          <w:numId w:val="16"/>
        </w:numPr>
        <w:spacing w:before="0" w:after="200" w:line="276" w:lineRule="auto"/>
        <w:ind w:left="426"/>
        <w:jc w:val="left"/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</w:t>
      </w:r>
    </w:p>
    <w:p w:rsidR="00540AB7" w:rsidRPr="001835D4" w:rsidRDefault="00540AB7" w:rsidP="00540AB7">
      <w:pPr>
        <w:pStyle w:val="Akapitzlist"/>
        <w:numPr>
          <w:ilvl w:val="0"/>
          <w:numId w:val="16"/>
        </w:numPr>
        <w:spacing w:before="0" w:after="200" w:line="276" w:lineRule="auto"/>
        <w:ind w:left="426"/>
        <w:jc w:val="left"/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.......................................................................................................</w:t>
      </w:r>
    </w:p>
    <w:p w:rsidR="00540AB7" w:rsidRPr="001835D4" w:rsidRDefault="00540AB7" w:rsidP="00540AB7">
      <w:pPr>
        <w:rPr>
          <w:rFonts w:cs="Calibri"/>
        </w:rPr>
      </w:pPr>
      <w:r w:rsidRPr="001835D4">
        <w:rPr>
          <w:rFonts w:cs="Calibri"/>
        </w:rPr>
        <w:t xml:space="preserve">a </w:t>
      </w:r>
    </w:p>
    <w:p w:rsidR="00540AB7" w:rsidRPr="001835D4" w:rsidRDefault="00540AB7" w:rsidP="00540AB7">
      <w:pPr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                                                                                                            (nazwa)</w:t>
      </w:r>
    </w:p>
    <w:p w:rsidR="00540AB7" w:rsidRPr="001835D4" w:rsidRDefault="00540AB7" w:rsidP="00540AB7">
      <w:pPr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                                                                                                    (adres)</w:t>
      </w:r>
    </w:p>
    <w:p w:rsidR="00540AB7" w:rsidRPr="001835D4" w:rsidRDefault="00540AB7" w:rsidP="00540AB7">
      <w:pPr>
        <w:rPr>
          <w:rFonts w:cs="Calibri"/>
        </w:rPr>
      </w:pPr>
      <w:r w:rsidRPr="001835D4">
        <w:rPr>
          <w:rFonts w:cs="Calibri"/>
        </w:rPr>
        <w:t>NIP .................................REGON ...........................KRS .................................</w:t>
      </w:r>
    </w:p>
    <w:p w:rsidR="00540AB7" w:rsidRPr="001835D4" w:rsidRDefault="00540AB7" w:rsidP="00540AB7">
      <w:pPr>
        <w:rPr>
          <w:rFonts w:cs="Calibri"/>
        </w:rPr>
      </w:pPr>
      <w:r w:rsidRPr="001835D4">
        <w:rPr>
          <w:rFonts w:cs="Calibri"/>
        </w:rPr>
        <w:t>Zwanym dalej „</w:t>
      </w:r>
      <w:proofErr w:type="spellStart"/>
      <w:r w:rsidRPr="001835D4">
        <w:rPr>
          <w:rFonts w:cs="Calibri"/>
        </w:rPr>
        <w:t>Grantobiorcą</w:t>
      </w:r>
      <w:proofErr w:type="spellEnd"/>
      <w:r>
        <w:rPr>
          <w:rFonts w:cs="Calibri"/>
        </w:rPr>
        <w:t>”</w:t>
      </w:r>
      <w:r w:rsidRPr="001835D4">
        <w:rPr>
          <w:rFonts w:cs="Calibri"/>
        </w:rPr>
        <w:t xml:space="preserve">, reprezentowanym (-ą) przez: </w:t>
      </w:r>
    </w:p>
    <w:p w:rsidR="00540AB7" w:rsidRPr="001835D4" w:rsidRDefault="00540AB7" w:rsidP="00540AB7">
      <w:pPr>
        <w:pStyle w:val="Akapitzlist"/>
        <w:numPr>
          <w:ilvl w:val="0"/>
          <w:numId w:val="17"/>
        </w:numPr>
        <w:spacing w:before="0" w:after="200" w:line="276" w:lineRule="auto"/>
        <w:ind w:left="0" w:firstLine="0"/>
        <w:jc w:val="left"/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.......................................................................................................</w:t>
      </w:r>
    </w:p>
    <w:p w:rsidR="00540AB7" w:rsidRPr="001835D4" w:rsidRDefault="00540AB7" w:rsidP="00540AB7">
      <w:pPr>
        <w:pStyle w:val="Akapitzlist"/>
        <w:numPr>
          <w:ilvl w:val="0"/>
          <w:numId w:val="17"/>
        </w:numPr>
        <w:spacing w:before="0" w:after="200" w:line="276" w:lineRule="auto"/>
        <w:ind w:left="0" w:firstLine="0"/>
        <w:jc w:val="left"/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.......................................................................................................</w:t>
      </w:r>
    </w:p>
    <w:p w:rsidR="00540AB7" w:rsidRPr="001835D4" w:rsidRDefault="00540AB7" w:rsidP="00540AB7">
      <w:pPr>
        <w:jc w:val="center"/>
        <w:rPr>
          <w:rFonts w:cs="Calibri"/>
        </w:rPr>
      </w:pPr>
      <w:r w:rsidRPr="001835D4">
        <w:rPr>
          <w:rFonts w:cs="Calibri"/>
        </w:rPr>
        <w:t>§ 1.</w:t>
      </w:r>
    </w:p>
    <w:p w:rsidR="00540AB7" w:rsidRPr="001835D4" w:rsidRDefault="00540AB7" w:rsidP="00540AB7">
      <w:pPr>
        <w:pStyle w:val="Akapitzlist"/>
        <w:numPr>
          <w:ilvl w:val="3"/>
          <w:numId w:val="2"/>
        </w:numPr>
        <w:ind w:left="426"/>
        <w:rPr>
          <w:rFonts w:cs="Calibri"/>
        </w:rPr>
      </w:pPr>
      <w:r w:rsidRPr="001835D4">
        <w:rPr>
          <w:rFonts w:cs="Calibri"/>
        </w:rPr>
        <w:t xml:space="preserve">Podstawą prawną powierzenia Grantobiorcy grantu na realizacją </w:t>
      </w:r>
      <w:r>
        <w:rPr>
          <w:rFonts w:cs="Calibri"/>
        </w:rPr>
        <w:t>operacji</w:t>
      </w:r>
      <w:r w:rsidRPr="001835D4">
        <w:rPr>
          <w:rFonts w:cs="Calibri"/>
        </w:rPr>
        <w:t xml:space="preserve"> jest:</w:t>
      </w:r>
    </w:p>
    <w:p w:rsidR="00540AB7" w:rsidRPr="00775A3F" w:rsidRDefault="00540AB7" w:rsidP="00540AB7">
      <w:pPr>
        <w:pStyle w:val="Akapitzlist"/>
        <w:numPr>
          <w:ilvl w:val="0"/>
          <w:numId w:val="19"/>
        </w:numPr>
        <w:ind w:left="709"/>
        <w:rPr>
          <w:rFonts w:cs="Calibri"/>
        </w:rPr>
      </w:pPr>
      <w:r w:rsidRPr="00775A3F">
        <w:t xml:space="preserve">Poddziałanie 19.2 „Wsparcie na wdrażanie operacji w ramach strategii rozwoju lokalnego kierowanego przez społeczność” </w:t>
      </w:r>
      <w:r w:rsidRPr="00775A3F">
        <w:rPr>
          <w:rFonts w:cs="Calibri"/>
        </w:rPr>
        <w:t>w ramach Program Rozwoju Obszarów Wiejskich na lata 2014-2020,</w:t>
      </w:r>
    </w:p>
    <w:p w:rsidR="00540AB7" w:rsidRPr="001835D4" w:rsidRDefault="00540AB7" w:rsidP="00540AB7">
      <w:pPr>
        <w:pStyle w:val="Akapitzlist"/>
        <w:numPr>
          <w:ilvl w:val="0"/>
          <w:numId w:val="19"/>
        </w:numPr>
        <w:ind w:left="709"/>
        <w:rPr>
          <w:rFonts w:cs="Calibri"/>
        </w:rPr>
      </w:pPr>
      <w:r w:rsidRPr="001835D4">
        <w:rPr>
          <w:rFonts w:cs="Calibri"/>
        </w:rPr>
        <w:t>Lokalna Strategia Rozwoju – Stowarzyszenia Lokalna Grupa Działania – „Powiatu Świdwińskiego”,</w:t>
      </w:r>
    </w:p>
    <w:p w:rsidR="00540AB7" w:rsidRPr="001835D4" w:rsidRDefault="00540AB7" w:rsidP="00540AB7">
      <w:pPr>
        <w:pStyle w:val="Akapitzlist"/>
        <w:numPr>
          <w:ilvl w:val="0"/>
          <w:numId w:val="19"/>
        </w:numPr>
        <w:ind w:left="709"/>
        <w:rPr>
          <w:rFonts w:cs="Calibri"/>
        </w:rPr>
      </w:pPr>
      <w:r w:rsidRPr="001835D4">
        <w:t xml:space="preserve">Rozporządzenie Ministra Rolnictwa i Rozwoju Wsi z dnia 24 września 2015 roku w sprawie szczegółowych warunków i trybu przyznawania pomocy finansowej w ramach poddziałania </w:t>
      </w:r>
      <w:r w:rsidRPr="00775A3F">
        <w:t>19.2 „Wsparcie na wdrażanie operacji w ramach strategii rozwoju lokalnego kierowanego przez  społeczność”</w:t>
      </w:r>
      <w:r w:rsidRPr="00D54052">
        <w:rPr>
          <w:b/>
        </w:rPr>
        <w:t xml:space="preserve"> </w:t>
      </w:r>
      <w:r w:rsidRPr="001835D4">
        <w:t>objętego Programem Rozwoju Obszarów Wiejskich na lata 2014–2020 § 29 ust. 4 i ust. 5 (Dz. U. 2015 r. poz. 1570),</w:t>
      </w:r>
    </w:p>
    <w:p w:rsidR="00540AB7" w:rsidRPr="00544D91" w:rsidRDefault="00540AB7" w:rsidP="00540AB7">
      <w:pPr>
        <w:pStyle w:val="Akapitzlist"/>
        <w:numPr>
          <w:ilvl w:val="0"/>
          <w:numId w:val="19"/>
        </w:numPr>
        <w:ind w:left="709"/>
        <w:rPr>
          <w:rFonts w:cs="Calibri"/>
        </w:rPr>
      </w:pPr>
      <w:r w:rsidRPr="001835D4">
        <w:lastRenderedPageBreak/>
        <w:t xml:space="preserve">Ustawa z dnia 11 lipca 2014 roku,  o zasadach realizacji programów w zakresie polityki spójności finansowanych w perspektywie finansowej 2014-2020, art. 35 ust 6 (Dz. U. 2014 r. poz. 1146). </w:t>
      </w:r>
    </w:p>
    <w:p w:rsidR="00540AB7" w:rsidRPr="008C6062" w:rsidRDefault="00540AB7" w:rsidP="00540AB7">
      <w:pPr>
        <w:pStyle w:val="Akapitzlist"/>
        <w:numPr>
          <w:ilvl w:val="0"/>
          <w:numId w:val="19"/>
        </w:numPr>
        <w:ind w:left="709"/>
        <w:rPr>
          <w:rFonts w:cs="Calibri"/>
        </w:rPr>
      </w:pPr>
      <w:r w:rsidRPr="008C6062">
        <w:t>Wytyczne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:rsidR="00540AB7" w:rsidRPr="001835D4" w:rsidRDefault="00540AB7" w:rsidP="00540AB7">
      <w:pPr>
        <w:jc w:val="center"/>
        <w:rPr>
          <w:rFonts w:cs="Calibri"/>
        </w:rPr>
      </w:pPr>
      <w:r w:rsidRPr="001835D4">
        <w:rPr>
          <w:rFonts w:cs="Calibri"/>
        </w:rPr>
        <w:t>§ 2.</w:t>
      </w:r>
    </w:p>
    <w:p w:rsidR="00540AB7" w:rsidRPr="001835D4" w:rsidRDefault="00540AB7" w:rsidP="00540AB7">
      <w:pPr>
        <w:pStyle w:val="Akapitzlist"/>
        <w:numPr>
          <w:ilvl w:val="6"/>
          <w:numId w:val="2"/>
        </w:numPr>
        <w:ind w:left="426"/>
        <w:rPr>
          <w:rFonts w:cs="Calibri"/>
        </w:rPr>
      </w:pPr>
      <w:r w:rsidRPr="001835D4">
        <w:rPr>
          <w:rFonts w:cs="Calibri"/>
        </w:rPr>
        <w:t>Użyte w umowie o powierzenie grantu, zwanej dalej „umową”, określenia:</w:t>
      </w:r>
    </w:p>
    <w:p w:rsidR="00540AB7" w:rsidRPr="001835D4" w:rsidRDefault="00540AB7" w:rsidP="00540AB7">
      <w:pPr>
        <w:pStyle w:val="Akapitzlist"/>
        <w:numPr>
          <w:ilvl w:val="0"/>
          <w:numId w:val="20"/>
        </w:numPr>
        <w:ind w:left="709"/>
        <w:rPr>
          <w:rFonts w:cs="Calibri"/>
        </w:rPr>
      </w:pPr>
      <w:r w:rsidRPr="001835D4">
        <w:rPr>
          <w:rFonts w:cs="Calibri"/>
        </w:rPr>
        <w:t xml:space="preserve">PROW </w:t>
      </w:r>
      <w:r>
        <w:rPr>
          <w:rFonts w:cs="Calibri"/>
        </w:rPr>
        <w:t>na lata 201</w:t>
      </w:r>
      <w:r>
        <w:rPr>
          <w:rFonts w:cs="Calibri"/>
          <w:lang w:val="pl-PL"/>
        </w:rPr>
        <w:t>4</w:t>
      </w:r>
      <w:r w:rsidRPr="001835D4">
        <w:rPr>
          <w:rFonts w:cs="Calibri"/>
        </w:rPr>
        <w:t xml:space="preserve">-2020, określa </w:t>
      </w:r>
      <w:r w:rsidRPr="001835D4">
        <w:t>Programem Rozwoju Obszarów Wiejskich na lata 2014–2020,</w:t>
      </w:r>
    </w:p>
    <w:p w:rsidR="00540AB7" w:rsidRPr="001835D4" w:rsidRDefault="00540AB7" w:rsidP="00540AB7">
      <w:pPr>
        <w:pStyle w:val="Akapitzlist"/>
        <w:numPr>
          <w:ilvl w:val="0"/>
          <w:numId w:val="20"/>
        </w:numPr>
        <w:ind w:left="709"/>
        <w:rPr>
          <w:rFonts w:cs="Calibri"/>
        </w:rPr>
      </w:pPr>
      <w:r w:rsidRPr="001835D4">
        <w:rPr>
          <w:rFonts w:cs="Calibri"/>
        </w:rPr>
        <w:t xml:space="preserve">Ustawa o RLKS, określa ustawę z dnia 20 litego 2015 roku o rozwoju lokalnym z udziałem lokalnej społeczności,  </w:t>
      </w:r>
    </w:p>
    <w:p w:rsidR="00540AB7" w:rsidRPr="001835D4" w:rsidRDefault="00540AB7" w:rsidP="00540AB7">
      <w:pPr>
        <w:pStyle w:val="Akapitzlist"/>
        <w:numPr>
          <w:ilvl w:val="0"/>
          <w:numId w:val="20"/>
        </w:numPr>
        <w:ind w:left="709"/>
        <w:rPr>
          <w:rFonts w:cs="Calibri"/>
        </w:rPr>
      </w:pPr>
      <w:r w:rsidRPr="001835D4">
        <w:rPr>
          <w:rFonts w:cs="Calibri"/>
        </w:rPr>
        <w:t>Biura LGD, oznacza Biuro Lokalnej Grupy Działania – „Powiatu Świdwińskiego”.</w:t>
      </w:r>
    </w:p>
    <w:p w:rsidR="00540AB7" w:rsidRPr="001835D4" w:rsidRDefault="00540AB7" w:rsidP="00540AB7">
      <w:pPr>
        <w:jc w:val="center"/>
        <w:rPr>
          <w:rFonts w:cs="Calibri"/>
        </w:rPr>
      </w:pPr>
      <w:r w:rsidRPr="001835D4">
        <w:rPr>
          <w:rFonts w:cs="Calibri"/>
        </w:rPr>
        <w:t>§ 3.</w:t>
      </w:r>
    </w:p>
    <w:p w:rsidR="00540AB7" w:rsidRPr="001835D4" w:rsidRDefault="00540AB7" w:rsidP="00540AB7">
      <w:pPr>
        <w:rPr>
          <w:rFonts w:cs="Calibri"/>
        </w:rPr>
      </w:pPr>
      <w:r w:rsidRPr="001835D4">
        <w:rPr>
          <w:rFonts w:cs="Calibri"/>
        </w:rPr>
        <w:t xml:space="preserve">Umowa określa prawa i obowiązki stron związane z realizacją </w:t>
      </w:r>
      <w:r>
        <w:rPr>
          <w:rFonts w:cs="Calibri"/>
        </w:rPr>
        <w:t>operacji</w:t>
      </w:r>
      <w:r w:rsidRPr="001835D4">
        <w:rPr>
          <w:rFonts w:cs="Calibri"/>
        </w:rPr>
        <w:t xml:space="preserve">, będącego częścią Projektu Grantowego, o którym mowa w art. 14 ust. 5 ustawy o RLKS. </w:t>
      </w:r>
    </w:p>
    <w:p w:rsidR="00540AB7" w:rsidRPr="001835D4" w:rsidRDefault="00540AB7" w:rsidP="00540AB7">
      <w:pPr>
        <w:jc w:val="center"/>
        <w:rPr>
          <w:rFonts w:cs="Calibri"/>
        </w:rPr>
      </w:pPr>
      <w:r w:rsidRPr="001835D4">
        <w:rPr>
          <w:rFonts w:cs="Calibri"/>
        </w:rPr>
        <w:t>§ 4.</w:t>
      </w:r>
    </w:p>
    <w:p w:rsidR="00540AB7" w:rsidRPr="001835D4" w:rsidRDefault="00540AB7" w:rsidP="00540AB7">
      <w:pPr>
        <w:pStyle w:val="Akapitzlist"/>
        <w:spacing w:before="0" w:after="0"/>
      </w:pPr>
      <w:r w:rsidRPr="001835D4">
        <w:t xml:space="preserve">1. </w:t>
      </w:r>
      <w:proofErr w:type="spellStart"/>
      <w:r w:rsidRPr="001835D4">
        <w:t>Grantobiorca</w:t>
      </w:r>
      <w:proofErr w:type="spellEnd"/>
      <w:r w:rsidRPr="001835D4">
        <w:t xml:space="preserve"> zobowiązuje się do realizacji </w:t>
      </w:r>
      <w:r>
        <w:t>operacji</w:t>
      </w:r>
      <w:r w:rsidRPr="001835D4">
        <w:t xml:space="preserve"> pt. </w:t>
      </w:r>
    </w:p>
    <w:p w:rsidR="00540AB7" w:rsidRPr="001835D4" w:rsidRDefault="00540AB7" w:rsidP="00540AB7">
      <w:pPr>
        <w:spacing w:before="0"/>
        <w:jc w:val="left"/>
        <w:rPr>
          <w:rFonts w:cs="Calibri"/>
        </w:rPr>
      </w:pPr>
      <w:r w:rsidRPr="001835D4">
        <w:rPr>
          <w:rFonts w:cs="Calibri"/>
        </w:rPr>
        <w:t xml:space="preserve">…............................................................................................................................................................... której </w:t>
      </w:r>
      <w:r w:rsidRPr="001835D4">
        <w:rPr>
          <w:rFonts w:cs="Calibri"/>
          <w:b/>
        </w:rPr>
        <w:t>celem jest</w:t>
      </w:r>
      <w:r w:rsidRPr="001835D4">
        <w:rPr>
          <w:rFonts w:cs="Calibri"/>
          <w:b/>
        </w:rPr>
        <w:br/>
      </w:r>
      <w:r w:rsidRPr="001835D4">
        <w:rPr>
          <w:rFonts w:cs="Calibri"/>
        </w:rPr>
        <w:t xml:space="preserve">............................................................................................................................................... </w:t>
      </w:r>
    </w:p>
    <w:p w:rsidR="00540AB7" w:rsidRPr="001835D4" w:rsidRDefault="00540AB7" w:rsidP="00540AB7">
      <w:pPr>
        <w:spacing w:before="0"/>
        <w:jc w:val="left"/>
        <w:rPr>
          <w:rFonts w:cs="Calibri"/>
          <w:b/>
        </w:rPr>
      </w:pPr>
      <w:r w:rsidRPr="001835D4">
        <w:rPr>
          <w:rFonts w:cs="Calibri"/>
        </w:rPr>
        <w:t xml:space="preserve">obejmującej następujące </w:t>
      </w:r>
      <w:r>
        <w:rPr>
          <w:rFonts w:cs="Calibri"/>
        </w:rPr>
        <w:t>zadania</w:t>
      </w:r>
      <w:r w:rsidRPr="001835D4">
        <w:rPr>
          <w:rFonts w:cs="Calibri"/>
        </w:rPr>
        <w:t>:</w:t>
      </w:r>
    </w:p>
    <w:p w:rsidR="00540AB7" w:rsidRPr="001835D4" w:rsidRDefault="00540AB7" w:rsidP="00540AB7">
      <w:pPr>
        <w:pStyle w:val="Akapitzlist"/>
        <w:spacing w:before="0" w:after="0"/>
      </w:pPr>
      <w:r w:rsidRPr="001835D4">
        <w:t xml:space="preserve"> 1) ...................................................................................................................................</w:t>
      </w:r>
    </w:p>
    <w:p w:rsidR="00540AB7" w:rsidRDefault="00540AB7" w:rsidP="00540AB7">
      <w:pPr>
        <w:pStyle w:val="Akapitzlist"/>
        <w:spacing w:before="0" w:after="0"/>
      </w:pPr>
      <w:r w:rsidRPr="001835D4">
        <w:t>2) .....................................................................................................................................</w:t>
      </w:r>
    </w:p>
    <w:p w:rsidR="00540AB7" w:rsidRPr="008C6062" w:rsidRDefault="00540AB7" w:rsidP="00540AB7">
      <w:pPr>
        <w:pStyle w:val="Akapitzlist"/>
        <w:spacing w:before="0" w:after="0"/>
        <w:ind w:left="0"/>
      </w:pPr>
      <w:r w:rsidRPr="008C6062">
        <w:t>Oraz realizacji następujących wskaźników:</w:t>
      </w:r>
    </w:p>
    <w:p w:rsidR="00540AB7" w:rsidRPr="008C6062" w:rsidRDefault="00540AB7" w:rsidP="00540AB7">
      <w:pPr>
        <w:pStyle w:val="Akapitzlist"/>
        <w:spacing w:before="0" w:after="0"/>
      </w:pPr>
      <w:r w:rsidRPr="008C6062">
        <w:t>1) ………………………………………………</w:t>
      </w:r>
    </w:p>
    <w:p w:rsidR="00540AB7" w:rsidRPr="008C6062" w:rsidRDefault="00540AB7" w:rsidP="00540AB7">
      <w:pPr>
        <w:pStyle w:val="Akapitzlist"/>
        <w:spacing w:before="0" w:after="0"/>
      </w:pPr>
      <w:r w:rsidRPr="008C6062">
        <w:t>2) ……………………………………………..</w:t>
      </w:r>
    </w:p>
    <w:p w:rsidR="00540AB7" w:rsidRPr="0054422F" w:rsidRDefault="00540AB7" w:rsidP="00540AB7">
      <w:pPr>
        <w:pStyle w:val="Akapitzlist"/>
        <w:spacing w:before="0" w:after="0"/>
        <w:rPr>
          <w:color w:val="FF0000"/>
        </w:rPr>
      </w:pPr>
    </w:p>
    <w:p w:rsidR="00540AB7" w:rsidRPr="001835D4" w:rsidRDefault="00540AB7" w:rsidP="00540AB7">
      <w:pPr>
        <w:spacing w:before="0"/>
        <w:rPr>
          <w:rFonts w:cs="Calibri"/>
        </w:rPr>
      </w:pPr>
      <w:r w:rsidRPr="001835D4">
        <w:rPr>
          <w:rFonts w:cs="Calibri"/>
        </w:rPr>
        <w:t>2. Operacja zostanie zrealizowana w miejscowości ……………………………od ………………….</w:t>
      </w:r>
      <w:r>
        <w:rPr>
          <w:rFonts w:cs="Calibri"/>
        </w:rPr>
        <w:t xml:space="preserve"> </w:t>
      </w:r>
      <w:r w:rsidRPr="001835D4">
        <w:rPr>
          <w:rFonts w:cs="Calibri"/>
        </w:rPr>
        <w:t>do……………. …                na obszarze objętym Lokalną Strategią Rozwoju, realizowaną przez:</w:t>
      </w:r>
      <w:r>
        <w:rPr>
          <w:rFonts w:cs="Calibri"/>
        </w:rPr>
        <w:t xml:space="preserve"> </w:t>
      </w:r>
      <w:r w:rsidRPr="001835D4">
        <w:rPr>
          <w:rFonts w:cs="Calibri"/>
          <w:b/>
        </w:rPr>
        <w:t xml:space="preserve">Stowarzyszenie Lokalna Grupa Działania – „Powiatu Świdwińskiego” z </w:t>
      </w:r>
      <w:r w:rsidRPr="001835D4">
        <w:rPr>
          <w:rFonts w:cs="Calibri"/>
        </w:rPr>
        <w:t xml:space="preserve">siedzibą w: </w:t>
      </w:r>
      <w:r w:rsidRPr="001835D4">
        <w:rPr>
          <w:rFonts w:cs="Calibri"/>
          <w:b/>
        </w:rPr>
        <w:t xml:space="preserve">Świdwinie,                     ul. Kołobrzeska 43, 78-300 Świdwin , </w:t>
      </w:r>
      <w:r w:rsidRPr="001835D4">
        <w:rPr>
          <w:rFonts w:cs="Calibri"/>
        </w:rPr>
        <w:t>wybraną do realizacji Lokalnej Strategii Rozwoju w ramach PROW 2014-2020.</w:t>
      </w:r>
    </w:p>
    <w:p w:rsidR="00540AB7" w:rsidRPr="001835D4" w:rsidRDefault="00540AB7" w:rsidP="00540AB7">
      <w:pPr>
        <w:spacing w:before="0"/>
        <w:rPr>
          <w:rFonts w:cs="Calibri"/>
        </w:rPr>
      </w:pPr>
      <w:r w:rsidRPr="001835D4">
        <w:rPr>
          <w:rFonts w:cs="Calibri"/>
        </w:rPr>
        <w:t xml:space="preserve">3. </w:t>
      </w:r>
      <w:proofErr w:type="spellStart"/>
      <w:r w:rsidRPr="001835D4">
        <w:rPr>
          <w:rFonts w:cs="Calibri"/>
        </w:rPr>
        <w:t>Grantobiorca</w:t>
      </w:r>
      <w:proofErr w:type="spellEnd"/>
      <w:r w:rsidRPr="001835D4">
        <w:rPr>
          <w:rFonts w:cs="Calibri"/>
        </w:rPr>
        <w:t xml:space="preserve"> zrealizuje </w:t>
      </w:r>
      <w:r>
        <w:rPr>
          <w:rFonts w:cs="Calibri"/>
        </w:rPr>
        <w:t>zadanie</w:t>
      </w:r>
      <w:r w:rsidRPr="001835D4">
        <w:rPr>
          <w:rFonts w:cs="Calibri"/>
        </w:rPr>
        <w:t xml:space="preserve"> w jednym etapie.</w:t>
      </w:r>
    </w:p>
    <w:p w:rsidR="00540AB7" w:rsidRPr="001835D4" w:rsidRDefault="00540AB7" w:rsidP="00540AB7">
      <w:pPr>
        <w:spacing w:before="0"/>
        <w:rPr>
          <w:rFonts w:cs="Calibri"/>
        </w:rPr>
      </w:pPr>
      <w:r w:rsidRPr="001835D4">
        <w:rPr>
          <w:rFonts w:cs="Calibri"/>
        </w:rPr>
        <w:t xml:space="preserve">4. Realizacja </w:t>
      </w:r>
      <w:r>
        <w:rPr>
          <w:rFonts w:cs="Calibri"/>
        </w:rPr>
        <w:t>operacji</w:t>
      </w:r>
      <w:r w:rsidRPr="001835D4">
        <w:rPr>
          <w:rFonts w:cs="Calibri"/>
        </w:rPr>
        <w:t xml:space="preserve"> obejmuje:</w:t>
      </w:r>
    </w:p>
    <w:p w:rsidR="00540AB7" w:rsidRPr="001835D4" w:rsidRDefault="00540AB7" w:rsidP="00540AB7">
      <w:pPr>
        <w:numPr>
          <w:ilvl w:val="0"/>
          <w:numId w:val="3"/>
        </w:numPr>
        <w:spacing w:before="0"/>
        <w:ind w:left="1080" w:hanging="360"/>
        <w:rPr>
          <w:rFonts w:cs="Calibri"/>
        </w:rPr>
      </w:pPr>
      <w:r w:rsidRPr="001835D4">
        <w:rPr>
          <w:rFonts w:cs="Calibri"/>
        </w:rPr>
        <w:t xml:space="preserve">wykonanie zakresu rzeczowego, zgodnie z zestawieniem rzeczowo-finansowym </w:t>
      </w:r>
      <w:r>
        <w:rPr>
          <w:rFonts w:cs="Calibri"/>
        </w:rPr>
        <w:t>operacji</w:t>
      </w:r>
      <w:r w:rsidRPr="001835D4">
        <w:rPr>
          <w:rFonts w:cs="Calibri"/>
        </w:rPr>
        <w:t xml:space="preserve"> stanowiącym załącznik do umowy;</w:t>
      </w:r>
    </w:p>
    <w:p w:rsidR="00540AB7" w:rsidRPr="001835D4" w:rsidRDefault="00540AB7" w:rsidP="00540AB7">
      <w:pPr>
        <w:numPr>
          <w:ilvl w:val="0"/>
          <w:numId w:val="3"/>
        </w:numPr>
        <w:spacing w:before="0"/>
        <w:ind w:left="1080" w:hanging="360"/>
        <w:rPr>
          <w:rFonts w:cs="Calibri"/>
        </w:rPr>
      </w:pPr>
      <w:r w:rsidRPr="001835D4">
        <w:rPr>
          <w:rFonts w:cs="Calibri"/>
        </w:rPr>
        <w:t xml:space="preserve">poniesienie przez </w:t>
      </w:r>
      <w:proofErr w:type="spellStart"/>
      <w:r w:rsidRPr="001835D4">
        <w:rPr>
          <w:rFonts w:cs="Calibri"/>
        </w:rPr>
        <w:t>Grantobiorcę</w:t>
      </w:r>
      <w:proofErr w:type="spellEnd"/>
      <w:r w:rsidRPr="001835D4">
        <w:rPr>
          <w:rFonts w:cs="Calibri"/>
        </w:rPr>
        <w:t xml:space="preserve"> kosztów </w:t>
      </w:r>
      <w:proofErr w:type="spellStart"/>
      <w:r w:rsidRPr="001835D4">
        <w:rPr>
          <w:rFonts w:cs="Calibri"/>
        </w:rPr>
        <w:t>kwalifikowalnych</w:t>
      </w:r>
      <w:proofErr w:type="spellEnd"/>
      <w:r w:rsidRPr="001835D4">
        <w:rPr>
          <w:rFonts w:cs="Calibri"/>
        </w:rPr>
        <w:t xml:space="preserve"> </w:t>
      </w:r>
      <w:r>
        <w:rPr>
          <w:rFonts w:cs="Calibri"/>
        </w:rPr>
        <w:t>operacji</w:t>
      </w:r>
      <w:r w:rsidRPr="001835D4">
        <w:rPr>
          <w:rFonts w:cs="Calibri"/>
        </w:rPr>
        <w:t xml:space="preserve">, w tym dokonanie płatności za dostawy, usługi lub roboty budowlane, zgodnie z zestawieniem rzeczowo-finansowym </w:t>
      </w:r>
      <w:r>
        <w:rPr>
          <w:rFonts w:cs="Calibri"/>
        </w:rPr>
        <w:t>operacji</w:t>
      </w:r>
      <w:r w:rsidRPr="001835D4">
        <w:rPr>
          <w:rFonts w:cs="Calibri"/>
        </w:rPr>
        <w:t>, stanowiącym załącznik do umowy, nie później niż do dnia złożenia wniosku o płatność,</w:t>
      </w:r>
    </w:p>
    <w:p w:rsidR="00540AB7" w:rsidRPr="00C75B71" w:rsidRDefault="00540AB7" w:rsidP="00540AB7">
      <w:pPr>
        <w:numPr>
          <w:ilvl w:val="0"/>
          <w:numId w:val="3"/>
        </w:numPr>
        <w:spacing w:before="0"/>
        <w:ind w:left="1080" w:hanging="360"/>
        <w:rPr>
          <w:rFonts w:cs="Calibri"/>
        </w:rPr>
      </w:pPr>
      <w:r w:rsidRPr="00C75B71">
        <w:rPr>
          <w:rFonts w:cs="Calibri"/>
        </w:rPr>
        <w:t xml:space="preserve">udokumentowanie wykonania </w:t>
      </w:r>
      <w:r>
        <w:rPr>
          <w:rFonts w:cs="Calibri"/>
        </w:rPr>
        <w:t>operacji</w:t>
      </w:r>
      <w:r w:rsidRPr="00C75B71">
        <w:rPr>
          <w:rFonts w:cs="Calibri"/>
        </w:rPr>
        <w:t xml:space="preserve"> w zakresie rzeczowym i finansowym;</w:t>
      </w:r>
    </w:p>
    <w:p w:rsidR="00540AB7" w:rsidRDefault="00540AB7" w:rsidP="00540AB7">
      <w:pPr>
        <w:numPr>
          <w:ilvl w:val="0"/>
          <w:numId w:val="3"/>
        </w:numPr>
        <w:spacing w:before="0"/>
        <w:ind w:left="1080" w:hanging="360"/>
        <w:rPr>
          <w:rFonts w:cs="Calibri"/>
        </w:rPr>
      </w:pPr>
      <w:r w:rsidRPr="00C75B71">
        <w:rPr>
          <w:rFonts w:cs="Calibri"/>
        </w:rPr>
        <w:t>zamontowanie oraz uruchomienie nabytych urządzeń, wyposażenia, sprzętu lub oprogramowania.</w:t>
      </w:r>
    </w:p>
    <w:p w:rsidR="00540AB7" w:rsidRDefault="00540AB7" w:rsidP="00540AB7">
      <w:pPr>
        <w:spacing w:before="0"/>
        <w:ind w:left="1080"/>
        <w:rPr>
          <w:rFonts w:cs="Calibri"/>
        </w:rPr>
      </w:pPr>
    </w:p>
    <w:p w:rsidR="00540AB7" w:rsidRDefault="00540AB7" w:rsidP="00540AB7">
      <w:pPr>
        <w:spacing w:before="0"/>
        <w:ind w:left="1080"/>
        <w:rPr>
          <w:rFonts w:cs="Calibri"/>
        </w:rPr>
      </w:pPr>
    </w:p>
    <w:p w:rsidR="00540AB7" w:rsidRPr="00C75B71" w:rsidRDefault="00540AB7" w:rsidP="00540AB7">
      <w:pPr>
        <w:spacing w:before="0"/>
        <w:ind w:left="1080"/>
        <w:rPr>
          <w:rFonts w:cs="Calibri"/>
        </w:rPr>
      </w:pPr>
    </w:p>
    <w:p w:rsidR="00540AB7" w:rsidRPr="00C75B71" w:rsidRDefault="00540AB7" w:rsidP="00540AB7">
      <w:pPr>
        <w:jc w:val="center"/>
        <w:rPr>
          <w:rFonts w:cs="Calibri"/>
        </w:rPr>
      </w:pPr>
      <w:r w:rsidRPr="00C75B71">
        <w:rPr>
          <w:rFonts w:cs="Calibri"/>
        </w:rPr>
        <w:t>§ 5.</w:t>
      </w:r>
    </w:p>
    <w:p w:rsidR="00540AB7" w:rsidRPr="00CC779E" w:rsidRDefault="00540AB7" w:rsidP="00540AB7">
      <w:pPr>
        <w:pStyle w:val="Akapitzlist"/>
        <w:numPr>
          <w:ilvl w:val="6"/>
          <w:numId w:val="21"/>
        </w:numPr>
        <w:shd w:val="clear" w:color="auto" w:fill="FFFFFF"/>
        <w:rPr>
          <w:rFonts w:cs="Calibri"/>
          <w:lang w:val="pl-PL"/>
        </w:rPr>
      </w:pPr>
      <w:r>
        <w:rPr>
          <w:rFonts w:cs="Calibri"/>
          <w:lang w:val="pl-PL"/>
        </w:rPr>
        <w:t xml:space="preserve"> </w:t>
      </w:r>
      <w:r w:rsidRPr="00C75B71">
        <w:rPr>
          <w:rFonts w:cs="Calibri"/>
        </w:rPr>
        <w:t xml:space="preserve">Grantobiorcy zostaje przyznana pomoc, na podstawie złożonego wniosku o przyznanie pomocy o znaku ……………………………..…..…..……......... na warunkach określonych w umowie, w wysokości ……………………………………………………………………………………zł (słownie </w:t>
      </w:r>
      <w:r w:rsidRPr="00C75B71">
        <w:rPr>
          <w:rFonts w:cs="Calibri"/>
        </w:rPr>
        <w:lastRenderedPageBreak/>
        <w:t>złotych: …………………………………………..………………………………. )</w:t>
      </w:r>
      <w:r>
        <w:rPr>
          <w:rFonts w:cs="Calibri"/>
          <w:lang w:val="pl-PL"/>
        </w:rPr>
        <w:t xml:space="preserve">  </w:t>
      </w:r>
      <w:r w:rsidRPr="0004490B">
        <w:rPr>
          <w:rFonts w:cs="Calibri"/>
          <w:shd w:val="clear" w:color="auto" w:fill="FFFFFF"/>
          <w:lang w:val="pl-PL"/>
        </w:rPr>
        <w:t>realizowanego w ramach Przedsięwzięcia nr. …………………………………LSR</w:t>
      </w:r>
      <w:r>
        <w:rPr>
          <w:rFonts w:cs="Calibri"/>
          <w:lang w:val="pl-PL"/>
        </w:rPr>
        <w:t>.</w:t>
      </w:r>
    </w:p>
    <w:p w:rsidR="00540AB7" w:rsidRPr="00C25206" w:rsidRDefault="00540AB7" w:rsidP="00540AB7">
      <w:pPr>
        <w:pStyle w:val="Akapitzlist"/>
        <w:ind w:left="426"/>
        <w:rPr>
          <w:rFonts w:cs="Calibri"/>
        </w:rPr>
      </w:pPr>
    </w:p>
    <w:p w:rsidR="00540AB7" w:rsidRPr="00C75B71" w:rsidRDefault="00540AB7" w:rsidP="00540AB7">
      <w:pPr>
        <w:spacing w:before="0"/>
        <w:ind w:left="426"/>
        <w:rPr>
          <w:rFonts w:cs="Calibri"/>
        </w:rPr>
      </w:pPr>
      <w:r w:rsidRPr="00C75B71">
        <w:rPr>
          <w:rFonts w:cs="Calibri"/>
        </w:rPr>
        <w:t>jednak nie więcej niż</w:t>
      </w:r>
      <w:r>
        <w:rPr>
          <w:rFonts w:cs="Calibri"/>
        </w:rPr>
        <w:t>: ……</w:t>
      </w:r>
      <w:r w:rsidRPr="00C75B71">
        <w:rPr>
          <w:rFonts w:cs="Calibri"/>
          <w:b/>
        </w:rPr>
        <w:t>%</w:t>
      </w:r>
      <w:r w:rsidRPr="00C75B71">
        <w:rPr>
          <w:rFonts w:cs="Calibri"/>
        </w:rPr>
        <w:t xml:space="preserve"> kwoty poniesionych kosztów </w:t>
      </w:r>
      <w:proofErr w:type="spellStart"/>
      <w:r w:rsidRPr="00C75B71">
        <w:rPr>
          <w:rFonts w:cs="Calibri"/>
        </w:rPr>
        <w:t>kwalifikowalnych</w:t>
      </w:r>
      <w:proofErr w:type="spellEnd"/>
      <w:r w:rsidRPr="00C75B71">
        <w:rPr>
          <w:rFonts w:cs="Calibri"/>
        </w:rPr>
        <w:t xml:space="preserve"> </w:t>
      </w:r>
      <w:r>
        <w:rPr>
          <w:rFonts w:cs="Calibri"/>
        </w:rPr>
        <w:t xml:space="preserve">operacji i nie więcej niż </w:t>
      </w:r>
      <w:r w:rsidRPr="00C75B71">
        <w:rPr>
          <w:rFonts w:cs="Calibri"/>
          <w:b/>
        </w:rPr>
        <w:t>50 000 zł</w:t>
      </w:r>
      <w:r w:rsidRPr="00C75B71">
        <w:rPr>
          <w:rFonts w:cs="Calibri"/>
        </w:rPr>
        <w:t xml:space="preserve"> na realizację jedne</w:t>
      </w:r>
      <w:r>
        <w:rPr>
          <w:rFonts w:cs="Calibri"/>
        </w:rPr>
        <w:t>j operacji</w:t>
      </w:r>
      <w:r w:rsidRPr="00C75B71">
        <w:rPr>
          <w:rFonts w:cs="Calibri"/>
        </w:rPr>
        <w:t>.</w:t>
      </w:r>
    </w:p>
    <w:p w:rsidR="00540AB7" w:rsidRPr="00C75B71" w:rsidRDefault="00540AB7" w:rsidP="00540AB7">
      <w:pPr>
        <w:spacing w:before="0"/>
        <w:ind w:left="426"/>
        <w:rPr>
          <w:rFonts w:cs="Calibri"/>
        </w:rPr>
      </w:pPr>
    </w:p>
    <w:p w:rsidR="00540AB7" w:rsidRPr="00F51492" w:rsidRDefault="00540AB7" w:rsidP="00540AB7">
      <w:pPr>
        <w:pStyle w:val="Akapitzlist"/>
        <w:numPr>
          <w:ilvl w:val="0"/>
          <w:numId w:val="1"/>
        </w:numPr>
        <w:spacing w:before="0"/>
        <w:ind w:left="426"/>
        <w:rPr>
          <w:rFonts w:cs="Calibri"/>
        </w:rPr>
      </w:pPr>
      <w:r w:rsidRPr="00F51492">
        <w:rPr>
          <w:rFonts w:cs="Calibri"/>
        </w:rPr>
        <w:t xml:space="preserve">Koszty </w:t>
      </w:r>
      <w:proofErr w:type="spellStart"/>
      <w:r w:rsidRPr="00F51492">
        <w:rPr>
          <w:rFonts w:cs="Calibri"/>
        </w:rPr>
        <w:t>kwalifikowalne</w:t>
      </w:r>
      <w:proofErr w:type="spellEnd"/>
      <w:r w:rsidRPr="00F51492">
        <w:rPr>
          <w:rFonts w:cs="Calibri"/>
        </w:rPr>
        <w:t xml:space="preserve"> operacji w wysokości</w:t>
      </w:r>
      <w:r w:rsidRPr="00F51492">
        <w:rPr>
          <w:rFonts w:cs="Calibri"/>
          <w:color w:val="FF0000"/>
        </w:rPr>
        <w:t xml:space="preserve"> ……,</w:t>
      </w:r>
      <w:r w:rsidRPr="00F51492">
        <w:rPr>
          <w:rFonts w:cs="Calibri"/>
        </w:rPr>
        <w:t xml:space="preserve"> musi pokryć </w:t>
      </w:r>
      <w:proofErr w:type="spellStart"/>
      <w:r w:rsidRPr="00F51492">
        <w:rPr>
          <w:rFonts w:cs="Calibri"/>
        </w:rPr>
        <w:t>Grantobiorca</w:t>
      </w:r>
      <w:proofErr w:type="spellEnd"/>
      <w:r>
        <w:rPr>
          <w:rFonts w:cs="Calibri"/>
          <w:lang w:val="pl-PL"/>
        </w:rPr>
        <w:t xml:space="preserve"> </w:t>
      </w:r>
      <w:r>
        <w:rPr>
          <w:rFonts w:cs="Calibri"/>
          <w:color w:val="7030A0"/>
          <w:lang w:val="pl-PL"/>
        </w:rPr>
        <w:t xml:space="preserve">w formie środków </w:t>
      </w:r>
      <w:r w:rsidRPr="00F51492">
        <w:rPr>
          <w:rFonts w:cs="Calibri"/>
          <w:color w:val="7030A0"/>
          <w:lang w:val="pl-PL"/>
        </w:rPr>
        <w:t xml:space="preserve"> </w:t>
      </w:r>
      <w:r>
        <w:rPr>
          <w:rFonts w:cs="Calibri"/>
          <w:color w:val="7030A0"/>
          <w:lang w:val="pl-PL"/>
        </w:rPr>
        <w:t>finansowych</w:t>
      </w:r>
      <w:r w:rsidRPr="00F51492">
        <w:rPr>
          <w:rFonts w:cs="Calibri"/>
          <w:color w:val="7030A0"/>
          <w:lang w:val="pl-PL"/>
        </w:rPr>
        <w:t>.</w:t>
      </w:r>
      <w:r w:rsidRPr="00F51492">
        <w:rPr>
          <w:rFonts w:cs="Calibri"/>
        </w:rPr>
        <w:t xml:space="preserve"> </w:t>
      </w:r>
    </w:p>
    <w:p w:rsidR="00540AB7" w:rsidRPr="00F51492" w:rsidRDefault="00540AB7" w:rsidP="00540AB7">
      <w:pPr>
        <w:pStyle w:val="Akapitzlist"/>
        <w:numPr>
          <w:ilvl w:val="0"/>
          <w:numId w:val="1"/>
        </w:numPr>
        <w:spacing w:before="0"/>
        <w:ind w:left="426"/>
        <w:rPr>
          <w:rFonts w:cs="Calibri"/>
        </w:rPr>
      </w:pPr>
      <w:r w:rsidRPr="00F51492">
        <w:rPr>
          <w:rFonts w:cs="Calibri"/>
        </w:rPr>
        <w:t>Przyznana pomoc będzie przekazana w dwóch transzach i wypłacana:</w:t>
      </w:r>
    </w:p>
    <w:p w:rsidR="00540AB7" w:rsidRPr="00C75B71" w:rsidRDefault="00540AB7" w:rsidP="00540AB7">
      <w:pPr>
        <w:pStyle w:val="Akapitzlist"/>
        <w:numPr>
          <w:ilvl w:val="0"/>
          <w:numId w:val="15"/>
        </w:numPr>
        <w:spacing w:before="0" w:after="0"/>
        <w:rPr>
          <w:rFonts w:cs="Calibri"/>
        </w:rPr>
      </w:pPr>
      <w:r w:rsidRPr="00C75B71">
        <w:rPr>
          <w:rFonts w:cs="Calibri"/>
        </w:rPr>
        <w:t>I transza - 8</w:t>
      </w:r>
      <w:r>
        <w:rPr>
          <w:rFonts w:cs="Calibri"/>
        </w:rPr>
        <w:t>5</w:t>
      </w:r>
      <w:r w:rsidRPr="00C75B71">
        <w:rPr>
          <w:rFonts w:cs="Calibri"/>
        </w:rPr>
        <w:t xml:space="preserve">% kwoty przyznanej pomocy, po podpisaniu umowy o powierzenie grantu, na wniosek Grantobiorcy, </w:t>
      </w:r>
    </w:p>
    <w:p w:rsidR="00540AB7" w:rsidRPr="00C75B71" w:rsidRDefault="00540AB7" w:rsidP="00540AB7">
      <w:pPr>
        <w:pStyle w:val="Akapitzlist"/>
        <w:numPr>
          <w:ilvl w:val="0"/>
          <w:numId w:val="15"/>
        </w:numPr>
        <w:spacing w:before="0" w:after="0"/>
        <w:rPr>
          <w:rFonts w:cs="Calibri"/>
        </w:rPr>
      </w:pPr>
      <w:r w:rsidRPr="00C75B71">
        <w:rPr>
          <w:rFonts w:cs="Calibri"/>
        </w:rPr>
        <w:t xml:space="preserve">II transza - </w:t>
      </w:r>
      <w:r>
        <w:rPr>
          <w:rFonts w:cs="Calibri"/>
        </w:rPr>
        <w:t>15</w:t>
      </w:r>
      <w:r w:rsidRPr="00C75B71">
        <w:rPr>
          <w:rFonts w:cs="Calibri"/>
        </w:rPr>
        <w:t xml:space="preserve">% przyznanej pomocy, jeżeli </w:t>
      </w:r>
      <w:r>
        <w:rPr>
          <w:rFonts w:cs="Calibri"/>
        </w:rPr>
        <w:t>zadanie</w:t>
      </w:r>
      <w:r w:rsidRPr="00C75B71">
        <w:rPr>
          <w:rFonts w:cs="Calibri"/>
        </w:rPr>
        <w:t xml:space="preserve"> został</w:t>
      </w:r>
      <w:r>
        <w:rPr>
          <w:rFonts w:cs="Calibri"/>
        </w:rPr>
        <w:t>o</w:t>
      </w:r>
      <w:r w:rsidRPr="00C75B71">
        <w:rPr>
          <w:rFonts w:cs="Calibri"/>
        </w:rPr>
        <w:t xml:space="preserve"> zrealizowan</w:t>
      </w:r>
      <w:r>
        <w:rPr>
          <w:rFonts w:cs="Calibri"/>
        </w:rPr>
        <w:t>e</w:t>
      </w:r>
      <w:r w:rsidRPr="00C75B71">
        <w:rPr>
          <w:rFonts w:cs="Calibri"/>
        </w:rPr>
        <w:t>, skontrolowan</w:t>
      </w:r>
      <w:r>
        <w:rPr>
          <w:rFonts w:cs="Calibri"/>
        </w:rPr>
        <w:t>e</w:t>
      </w:r>
      <w:r w:rsidRPr="00C75B71">
        <w:rPr>
          <w:rFonts w:cs="Calibri"/>
        </w:rPr>
        <w:t>, a wszystkie niezbędne dokumenty przekazane wraz ze sprawozdaniem do Biura LGD.</w:t>
      </w:r>
    </w:p>
    <w:p w:rsidR="00540AB7" w:rsidRPr="00C75B71" w:rsidRDefault="00540AB7" w:rsidP="00540AB7">
      <w:pPr>
        <w:pStyle w:val="Akapitzlist"/>
        <w:numPr>
          <w:ilvl w:val="0"/>
          <w:numId w:val="1"/>
        </w:numPr>
        <w:spacing w:before="0" w:after="0"/>
        <w:ind w:left="426"/>
        <w:rPr>
          <w:rFonts w:cs="Calibri"/>
        </w:rPr>
      </w:pPr>
      <w:r w:rsidRPr="00C75B71">
        <w:rPr>
          <w:rFonts w:cs="Calibri"/>
        </w:rPr>
        <w:t xml:space="preserve">Niezwłocznie po zawarciu umowy i przekazaniu przez </w:t>
      </w:r>
      <w:proofErr w:type="spellStart"/>
      <w:r w:rsidRPr="00C75B71">
        <w:rPr>
          <w:rFonts w:cs="Calibri"/>
        </w:rPr>
        <w:t>Grantobiorcę</w:t>
      </w:r>
      <w:proofErr w:type="spellEnd"/>
      <w:r w:rsidRPr="00C75B71">
        <w:rPr>
          <w:rFonts w:cs="Calibri"/>
        </w:rPr>
        <w:t xml:space="preserve"> wniosku o wypłacenie </w:t>
      </w:r>
      <w:proofErr w:type="spellStart"/>
      <w:r>
        <w:rPr>
          <w:rFonts w:cs="Calibri"/>
        </w:rPr>
        <w:t>prefinansowania</w:t>
      </w:r>
      <w:proofErr w:type="spellEnd"/>
      <w:r w:rsidRPr="00C75B71">
        <w:rPr>
          <w:rFonts w:cs="Calibri"/>
        </w:rPr>
        <w:t xml:space="preserve"> na realizację </w:t>
      </w:r>
      <w:r>
        <w:rPr>
          <w:rFonts w:cs="Calibri"/>
        </w:rPr>
        <w:t>operacji</w:t>
      </w:r>
      <w:r w:rsidRPr="00C75B71">
        <w:rPr>
          <w:rFonts w:cs="Calibri"/>
        </w:rPr>
        <w:t>, zaliczka w wysokości …………………….. zł (słownie złotych:………………....................................................) zostanie przekazana na rachunek bankowy o numerze ……………………………………………………………………………………………….</w:t>
      </w:r>
    </w:p>
    <w:p w:rsidR="00540AB7" w:rsidRPr="00C75B71" w:rsidRDefault="00540AB7" w:rsidP="00540AB7">
      <w:pPr>
        <w:pStyle w:val="Akapitzlist"/>
        <w:numPr>
          <w:ilvl w:val="0"/>
          <w:numId w:val="1"/>
        </w:numPr>
        <w:spacing w:before="0" w:after="0"/>
        <w:ind w:left="426"/>
        <w:rPr>
          <w:rFonts w:cs="Calibri"/>
        </w:rPr>
      </w:pPr>
      <w:r w:rsidRPr="00C75B71">
        <w:rPr>
          <w:rFonts w:cs="Calibri"/>
        </w:rPr>
        <w:t xml:space="preserve">II transza w wysokości ………………………………………………… zł </w:t>
      </w:r>
      <w:r w:rsidRPr="00C75B71">
        <w:rPr>
          <w:rFonts w:cs="Calibri"/>
        </w:rPr>
        <w:br/>
        <w:t xml:space="preserve">(słownie złotych:…………………………………………………………...………..…...........................................................) zostanie wpłacona w </w:t>
      </w:r>
      <w:r w:rsidRPr="008C6062">
        <w:rPr>
          <w:rFonts w:cs="Calibri"/>
        </w:rPr>
        <w:t>terminie 30</w:t>
      </w:r>
      <w:r>
        <w:rPr>
          <w:rFonts w:cs="Calibri"/>
        </w:rPr>
        <w:t xml:space="preserve"> </w:t>
      </w:r>
      <w:r w:rsidRPr="00C75B71">
        <w:rPr>
          <w:rFonts w:cs="Calibri"/>
        </w:rPr>
        <w:t xml:space="preserve"> dni od dna zakończenia weryfikacji wniosku</w:t>
      </w:r>
      <w:r>
        <w:rPr>
          <w:rFonts w:cs="Calibri"/>
        </w:rPr>
        <w:t xml:space="preserve"> o rozliczenie grantu</w:t>
      </w:r>
      <w:r w:rsidRPr="00C75B71">
        <w:rPr>
          <w:rFonts w:cs="Calibri"/>
        </w:rPr>
        <w:t xml:space="preserve">. </w:t>
      </w:r>
    </w:p>
    <w:p w:rsidR="00540AB7" w:rsidRPr="00C75B71" w:rsidRDefault="00540AB7" w:rsidP="00540AB7">
      <w:pPr>
        <w:pStyle w:val="Akapitzlist"/>
        <w:numPr>
          <w:ilvl w:val="0"/>
          <w:numId w:val="1"/>
        </w:numPr>
        <w:spacing w:before="0" w:after="0"/>
        <w:ind w:left="426"/>
        <w:rPr>
          <w:rFonts w:cs="Calibri"/>
        </w:rPr>
      </w:pPr>
      <w:r w:rsidRPr="00C75B71">
        <w:rPr>
          <w:rFonts w:cs="Calibri"/>
        </w:rPr>
        <w:t xml:space="preserve">Zaliczka wykorzystana niezgodnie z przeznaczeniem lub pobrana nienależnie lub w nadmiernej wysokości podlega zwrotowi. </w:t>
      </w:r>
    </w:p>
    <w:p w:rsidR="00540AB7" w:rsidRPr="00C75B71" w:rsidRDefault="00540AB7" w:rsidP="00540AB7">
      <w:pPr>
        <w:jc w:val="center"/>
        <w:rPr>
          <w:rFonts w:cs="Calibri"/>
        </w:rPr>
      </w:pPr>
      <w:r w:rsidRPr="00C75B71">
        <w:rPr>
          <w:rFonts w:cs="Calibri"/>
        </w:rPr>
        <w:t>§ 6.</w:t>
      </w:r>
    </w:p>
    <w:p w:rsidR="00540AB7" w:rsidRPr="00C75B71" w:rsidRDefault="00540AB7" w:rsidP="00540AB7">
      <w:pPr>
        <w:spacing w:before="0"/>
        <w:ind w:left="720" w:hanging="720"/>
        <w:rPr>
          <w:rFonts w:cs="Calibri"/>
        </w:rPr>
      </w:pPr>
      <w:r w:rsidRPr="00C75B71">
        <w:rPr>
          <w:rFonts w:cs="Calibri"/>
        </w:rPr>
        <w:t xml:space="preserve">1. </w:t>
      </w:r>
      <w:proofErr w:type="spellStart"/>
      <w:r w:rsidRPr="00C75B71">
        <w:rPr>
          <w:rFonts w:cs="Calibri"/>
        </w:rPr>
        <w:t>Grantobiorca</w:t>
      </w:r>
      <w:proofErr w:type="spellEnd"/>
      <w:r w:rsidRPr="00C75B71">
        <w:rPr>
          <w:rFonts w:cs="Calibri"/>
        </w:rPr>
        <w:t xml:space="preserve"> zobowiązuje się do realizacji </w:t>
      </w:r>
      <w:r>
        <w:rPr>
          <w:rFonts w:cs="Calibri"/>
        </w:rPr>
        <w:t>operacji</w:t>
      </w:r>
      <w:r w:rsidRPr="00C75B71">
        <w:rPr>
          <w:rFonts w:cs="Calibri"/>
        </w:rPr>
        <w:t xml:space="preserve"> zgodnie z postanowieniami umowy, w tym do:</w:t>
      </w:r>
    </w:p>
    <w:p w:rsidR="00540AB7" w:rsidRPr="00C75B71" w:rsidRDefault="00540AB7" w:rsidP="00540AB7">
      <w:pPr>
        <w:numPr>
          <w:ilvl w:val="0"/>
          <w:numId w:val="4"/>
        </w:numPr>
        <w:spacing w:before="0"/>
        <w:ind w:left="1080" w:hanging="360"/>
        <w:rPr>
          <w:rFonts w:cs="Calibri"/>
        </w:rPr>
      </w:pPr>
      <w:r w:rsidRPr="00C75B71">
        <w:t xml:space="preserve">zrealizowania wskaźników realizacji celu </w:t>
      </w:r>
      <w:r>
        <w:t>operacji</w:t>
      </w:r>
      <w:r w:rsidRPr="00C75B71">
        <w:t xml:space="preserve"> do dnia złożenia końcowego sprawozdania z realizacji umowy o powierzenie grantu </w:t>
      </w:r>
    </w:p>
    <w:p w:rsidR="00540AB7" w:rsidRPr="00D12B65" w:rsidRDefault="00540AB7" w:rsidP="00540AB7">
      <w:pPr>
        <w:numPr>
          <w:ilvl w:val="0"/>
          <w:numId w:val="4"/>
        </w:numPr>
        <w:spacing w:before="0"/>
        <w:ind w:left="1080" w:hanging="360"/>
        <w:rPr>
          <w:rFonts w:cs="Calibri"/>
          <w:color w:val="000000"/>
        </w:rPr>
      </w:pPr>
      <w:r w:rsidRPr="00D12B65">
        <w:rPr>
          <w:color w:val="000000"/>
        </w:rPr>
        <w:t xml:space="preserve">zapewnienia trwałości inwestycji (inwestycje w infrastrukturę lub inwestycje produkcyjne) przez </w:t>
      </w:r>
      <w:r w:rsidRPr="00D12B65">
        <w:rPr>
          <w:rFonts w:cs="Calibri"/>
          <w:color w:val="000000"/>
        </w:rPr>
        <w:t xml:space="preserve">okres </w:t>
      </w:r>
      <w:r w:rsidRPr="00F51492">
        <w:rPr>
          <w:rFonts w:cs="Calibri"/>
          <w:color w:val="7030A0"/>
        </w:rPr>
        <w:t>6</w:t>
      </w:r>
      <w:r w:rsidRPr="00D12B65">
        <w:rPr>
          <w:rFonts w:cs="Calibri"/>
          <w:color w:val="000000"/>
        </w:rPr>
        <w:t xml:space="preserve"> lat od </w:t>
      </w:r>
      <w:r w:rsidRPr="00D12B65">
        <w:rPr>
          <w:color w:val="000000"/>
        </w:rPr>
        <w:t xml:space="preserve">dnia złożenia wniosku o rozliczenie grantu, </w:t>
      </w:r>
    </w:p>
    <w:p w:rsidR="00540AB7" w:rsidRPr="00E96BBB" w:rsidRDefault="00540AB7" w:rsidP="00540AB7">
      <w:pPr>
        <w:numPr>
          <w:ilvl w:val="0"/>
          <w:numId w:val="4"/>
        </w:numPr>
        <w:spacing w:before="0"/>
        <w:ind w:left="1080" w:hanging="360"/>
        <w:rPr>
          <w:rFonts w:cs="Calibri"/>
          <w:color w:val="FF0000"/>
        </w:rPr>
      </w:pPr>
      <w:r w:rsidRPr="00C75B71">
        <w:rPr>
          <w:rFonts w:cs="Calibri"/>
        </w:rPr>
        <w:t xml:space="preserve">niefinansowania realizacji </w:t>
      </w:r>
      <w:r>
        <w:rPr>
          <w:rFonts w:cs="Calibri"/>
        </w:rPr>
        <w:t>operacji</w:t>
      </w:r>
      <w:r w:rsidRPr="00C75B71">
        <w:rPr>
          <w:rFonts w:cs="Calibri"/>
        </w:rPr>
        <w:t xml:space="preserve"> z udziałem innych środków publicznych,</w:t>
      </w:r>
      <w:r>
        <w:rPr>
          <w:rFonts w:cs="Calibri"/>
        </w:rPr>
        <w:t xml:space="preserve"> </w:t>
      </w:r>
      <w:r w:rsidRPr="00E96BBB">
        <w:rPr>
          <w:rFonts w:cs="Calibri"/>
          <w:color w:val="FF0000"/>
        </w:rPr>
        <w:t xml:space="preserve">za wyjątkiem </w:t>
      </w:r>
      <w:r>
        <w:rPr>
          <w:rFonts w:cs="Calibri"/>
          <w:color w:val="FF0000"/>
        </w:rPr>
        <w:t xml:space="preserve">            § 4 ust.3.</w:t>
      </w:r>
    </w:p>
    <w:p w:rsidR="00540AB7" w:rsidRPr="008C6062" w:rsidRDefault="00540AB7" w:rsidP="00540AB7">
      <w:pPr>
        <w:numPr>
          <w:ilvl w:val="0"/>
          <w:numId w:val="4"/>
        </w:numPr>
        <w:spacing w:before="0"/>
        <w:ind w:left="1080" w:hanging="360"/>
        <w:rPr>
          <w:rFonts w:cs="Calibri"/>
        </w:rPr>
      </w:pPr>
      <w:r w:rsidRPr="008C6062">
        <w:rPr>
          <w:rFonts w:cs="Calibri"/>
        </w:rPr>
        <w:t xml:space="preserve">poniesienia kosztów, stanowiących podstawę wyliczenia przysługującej Grantobiorcy pomocy, w formie rozliczenia pieniężnego, a w przypadku transakcji, której wartość, bez względu na liczbę wynikających z niej płatności, przekracza 1 tys. złotych – w formie rozliczenia bezgotówkowego, za dokonanie płatności gotówką powyżej 1 tyś. zł, </w:t>
      </w: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ponosi sankcję w wysokości 10 % z danej faktury, która została opłacona gotówką,</w:t>
      </w:r>
    </w:p>
    <w:p w:rsidR="00540AB7" w:rsidRPr="008C6062" w:rsidRDefault="00540AB7" w:rsidP="00540AB7">
      <w:pPr>
        <w:pStyle w:val="Akapitzlist"/>
        <w:numPr>
          <w:ilvl w:val="0"/>
          <w:numId w:val="4"/>
        </w:numPr>
        <w:spacing w:before="0" w:after="0"/>
        <w:ind w:left="1080" w:hanging="360"/>
        <w:jc w:val="left"/>
      </w:pPr>
      <w:r w:rsidRPr="008C6062">
        <w:t>wyboru poszczególnych wykonawców poszczególnych zadań ujętych w zestawieniu rzeczowo-finansowym grantu</w:t>
      </w:r>
      <w:r w:rsidRPr="008C6062">
        <w:rPr>
          <w:rFonts w:eastAsia="TimesNewRoman" w:cs="TimesNewRoman"/>
          <w:shd w:val="clear" w:color="auto" w:fill="FFFFFF"/>
        </w:rPr>
        <w:t xml:space="preserve"> przypadku gdy koszt jednostkowy przekracza kwotę 20.000,00 zł należy do wniosku przedłożyć trzy zapytania ofertowe, które przedstawiają najkorzystniejszą cenę lub inne kryteria określone w zapytaniu, zapytanie musi być zamieszczone na stronie wnioskodawcy lub na stronie LGD</w:t>
      </w:r>
    </w:p>
    <w:p w:rsidR="00540AB7" w:rsidRPr="008C6062" w:rsidRDefault="00540AB7" w:rsidP="00540AB7">
      <w:pPr>
        <w:numPr>
          <w:ilvl w:val="0"/>
          <w:numId w:val="4"/>
        </w:numPr>
        <w:spacing w:before="0"/>
        <w:ind w:left="1080" w:hanging="360"/>
        <w:rPr>
          <w:rFonts w:cs="Calibri"/>
        </w:rPr>
      </w:pPr>
      <w:r w:rsidRPr="008C6062">
        <w:rPr>
          <w:rFonts w:cs="Calibri"/>
        </w:rPr>
        <w:t xml:space="preserve">w trakcie realizacji operacji oraz do dnia upływu </w:t>
      </w:r>
      <w:r w:rsidRPr="00F51492">
        <w:rPr>
          <w:rFonts w:cs="Calibri"/>
          <w:color w:val="7030A0"/>
        </w:rPr>
        <w:t>6</w:t>
      </w:r>
      <w:r w:rsidRPr="008C6062">
        <w:rPr>
          <w:rFonts w:cs="Calibri"/>
        </w:rPr>
        <w:t xml:space="preserve"> lat od </w:t>
      </w:r>
      <w:r w:rsidRPr="008C6062">
        <w:t>dnia złożenia wniosku o rozliczenie grantu:</w:t>
      </w:r>
    </w:p>
    <w:p w:rsidR="00540AB7" w:rsidRPr="008C6062" w:rsidRDefault="00540AB7" w:rsidP="00540AB7">
      <w:pPr>
        <w:numPr>
          <w:ilvl w:val="0"/>
          <w:numId w:val="5"/>
        </w:numPr>
        <w:spacing w:before="0"/>
        <w:ind w:left="1440" w:hanging="360"/>
        <w:rPr>
          <w:rFonts w:cs="Calibri"/>
        </w:rPr>
      </w:pPr>
      <w:r w:rsidRPr="008C6062">
        <w:t xml:space="preserve">gromadzenia i przechowywania dokumentów dotyczących operacji, na które jest udzielany grant, w szczególności potwierdzających poniesienie przez </w:t>
      </w:r>
      <w:proofErr w:type="spellStart"/>
      <w:r w:rsidRPr="008C6062">
        <w:t>Grantobiorcę</w:t>
      </w:r>
      <w:proofErr w:type="spellEnd"/>
      <w:r w:rsidRPr="008C6062">
        <w:t xml:space="preserve"> kosztów na realizację tego zadania, oraz przekazania LGD kopii tych dokumentów wraz z wnioskiem o rozliczenie grantu oraz udokumentowania wkładu własnego (w przypadku nieodpłatnej pracy własnej w formie rozliczenia karty pracy) </w:t>
      </w:r>
    </w:p>
    <w:p w:rsidR="00540AB7" w:rsidRPr="008C6062" w:rsidRDefault="00540AB7" w:rsidP="00540AB7">
      <w:pPr>
        <w:spacing w:before="0"/>
        <w:rPr>
          <w:rFonts w:cs="Calibri"/>
          <w:sz w:val="16"/>
          <w:szCs w:val="16"/>
        </w:rPr>
      </w:pPr>
      <w:r w:rsidRPr="008C6062">
        <w:rPr>
          <w:sz w:val="16"/>
          <w:szCs w:val="16"/>
        </w:rPr>
        <w:t>*- niepotrzebne skreślić</w:t>
      </w:r>
    </w:p>
    <w:p w:rsidR="00540AB7" w:rsidRPr="008C6062" w:rsidRDefault="00540AB7" w:rsidP="00540AB7">
      <w:pPr>
        <w:numPr>
          <w:ilvl w:val="0"/>
          <w:numId w:val="5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lastRenderedPageBreak/>
        <w:t>umożliwienia przedstawicielom Stowarzyszenia Lokalna Grupa Działania –„Powiatu Świdwińskiego” wizytacji w miejscu zamieszkania lub siedzibie Grantobiorcy lub innych miejscach przechowywania dokumentów,</w:t>
      </w:r>
    </w:p>
    <w:p w:rsidR="00540AB7" w:rsidRPr="008C6062" w:rsidRDefault="00540AB7" w:rsidP="00540AB7">
      <w:pPr>
        <w:numPr>
          <w:ilvl w:val="0"/>
          <w:numId w:val="5"/>
        </w:numPr>
        <w:spacing w:before="0"/>
        <w:ind w:left="1440" w:hanging="360"/>
        <w:rPr>
          <w:rFonts w:cs="Calibri"/>
        </w:rPr>
      </w:pPr>
      <w:r w:rsidRPr="008C6062">
        <w:t xml:space="preserve">udostępnienia informacji i dokumentów niezbędnych do przeprowadzenia kontroli monitoringu i ewaluacji operacji, na które jest udzielony grant </w:t>
      </w:r>
    </w:p>
    <w:p w:rsidR="00540AB7" w:rsidRPr="008C6062" w:rsidRDefault="00540AB7" w:rsidP="00540AB7">
      <w:pPr>
        <w:numPr>
          <w:ilvl w:val="0"/>
          <w:numId w:val="5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>nieprzenoszenia prawa własności lub posiadania rzeczy nabytych w ramach realizacji operacji, na które została przyznana i wypłacona pomoc oraz ich wykorzystania zgodnie z przeznaczeniem,</w:t>
      </w:r>
    </w:p>
    <w:p w:rsidR="00540AB7" w:rsidRPr="008C6062" w:rsidRDefault="00540AB7" w:rsidP="00540AB7">
      <w:pPr>
        <w:numPr>
          <w:ilvl w:val="0"/>
          <w:numId w:val="5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>niezmienienia sposobu lub miejsca prowadzenia działalności związanej z przyznaną pomocą,</w:t>
      </w:r>
    </w:p>
    <w:p w:rsidR="00540AB7" w:rsidRPr="008C6062" w:rsidRDefault="00540AB7" w:rsidP="00540AB7">
      <w:pPr>
        <w:numPr>
          <w:ilvl w:val="0"/>
          <w:numId w:val="5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 xml:space="preserve">obecności Grantobiorcy albo osoby upoważnionej przez </w:t>
      </w:r>
      <w:proofErr w:type="spellStart"/>
      <w:r w:rsidRPr="008C6062">
        <w:rPr>
          <w:rFonts w:cs="Calibri"/>
        </w:rPr>
        <w:t>Grantobiorcę</w:t>
      </w:r>
      <w:proofErr w:type="spellEnd"/>
      <w:r w:rsidRPr="008C6062">
        <w:rPr>
          <w:rFonts w:cs="Calibri"/>
        </w:rPr>
        <w:t xml:space="preserve"> w trakcie wizytacji, kontroli,</w:t>
      </w:r>
    </w:p>
    <w:p w:rsidR="00540AB7" w:rsidRPr="008C6062" w:rsidRDefault="00540AB7" w:rsidP="00540AB7">
      <w:pPr>
        <w:numPr>
          <w:ilvl w:val="0"/>
          <w:numId w:val="5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>informowania i rozpowszechniania informacji o pomocy otrzymanej z EFRROW, zgodnie warunkami określonymi w Księdze wizualizacji znaku Programu Rozwoju Obszarów Wiejskich na lata 2014-2020, opublikowanej na stronie internetowej Ministerstwa Rolnictwa i Rozwoju Wsi,</w:t>
      </w:r>
    </w:p>
    <w:p w:rsidR="00540AB7" w:rsidRPr="008C6062" w:rsidRDefault="00540AB7" w:rsidP="00540AB7">
      <w:pPr>
        <w:numPr>
          <w:ilvl w:val="0"/>
          <w:numId w:val="5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>niezwłocznego informowania Stowarzyszenia Lokalna Grupa Działania –„Powiatu Świdwińskiego” o planowanych albo zaistniałych zdarzeniach, w tym związanych ze zmianą sytuacji faktycznej lub prawnej Grantobiorcy w zakresie mogącym mieć wpływ na realizację operacji zgodnie z postanowieniami umowy, wypłatę pomocy lub spełnienie warunków określonych w umowie.</w:t>
      </w:r>
    </w:p>
    <w:p w:rsidR="00540AB7" w:rsidRPr="00E96BBB" w:rsidRDefault="00540AB7" w:rsidP="00540AB7">
      <w:pPr>
        <w:pStyle w:val="Akapitzlist"/>
        <w:numPr>
          <w:ilvl w:val="0"/>
          <w:numId w:val="4"/>
        </w:numPr>
        <w:spacing w:before="0"/>
        <w:ind w:left="1134" w:hanging="425"/>
        <w:rPr>
          <w:rFonts w:cs="Calibri"/>
        </w:rPr>
      </w:pPr>
      <w:r w:rsidRPr="008C6062">
        <w:rPr>
          <w:rFonts w:cs="Calibri"/>
        </w:rPr>
        <w:t xml:space="preserve">przechowywania całości dokumentacji związanej z przyznaną pomocą przez okres </w:t>
      </w:r>
      <w:r>
        <w:rPr>
          <w:rFonts w:cs="Calibri"/>
          <w:color w:val="7030A0"/>
          <w:lang w:val="pl-PL"/>
        </w:rPr>
        <w:t>6</w:t>
      </w:r>
      <w:r w:rsidRPr="008C6062">
        <w:rPr>
          <w:rFonts w:cs="Calibri"/>
        </w:rPr>
        <w:t xml:space="preserve"> lat od dnia rozliczenia operacji.</w:t>
      </w:r>
    </w:p>
    <w:p w:rsidR="00540AB7" w:rsidRPr="008C6062" w:rsidRDefault="00540AB7" w:rsidP="00540AB7">
      <w:pPr>
        <w:pStyle w:val="Akapitzlist"/>
        <w:spacing w:before="0"/>
        <w:ind w:left="1134"/>
        <w:rPr>
          <w:rFonts w:cs="Calibri"/>
        </w:rPr>
      </w:pPr>
    </w:p>
    <w:p w:rsidR="00540AB7" w:rsidRPr="008C6062" w:rsidRDefault="00540AB7" w:rsidP="00540AB7">
      <w:pPr>
        <w:spacing w:before="0"/>
        <w:ind w:left="142"/>
        <w:rPr>
          <w:rFonts w:cs="Calibri"/>
        </w:rPr>
      </w:pPr>
      <w:r w:rsidRPr="008C6062">
        <w:rPr>
          <w:rFonts w:cs="Calibri"/>
        </w:rPr>
        <w:t xml:space="preserve">2. </w:t>
      </w: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zobowiązuje się do:</w:t>
      </w:r>
    </w:p>
    <w:p w:rsidR="00540AB7" w:rsidRPr="008C6062" w:rsidRDefault="00540AB7" w:rsidP="00540AB7">
      <w:pPr>
        <w:numPr>
          <w:ilvl w:val="0"/>
          <w:numId w:val="6"/>
        </w:numPr>
        <w:tabs>
          <w:tab w:val="left" w:pos="1276"/>
        </w:tabs>
        <w:spacing w:before="0"/>
        <w:ind w:left="993" w:hanging="283"/>
        <w:rPr>
          <w:rFonts w:cs="Calibri"/>
        </w:rPr>
      </w:pPr>
      <w:r w:rsidRPr="008C6062">
        <w:rPr>
          <w:rFonts w:cs="Calibri"/>
        </w:rPr>
        <w:t>prowadzenia rachunku bankowego,</w:t>
      </w:r>
    </w:p>
    <w:p w:rsidR="00540AB7" w:rsidRDefault="00540AB7" w:rsidP="00540AB7">
      <w:pPr>
        <w:numPr>
          <w:ilvl w:val="0"/>
          <w:numId w:val="6"/>
        </w:numPr>
        <w:tabs>
          <w:tab w:val="left" w:pos="1276"/>
        </w:tabs>
        <w:spacing w:before="0"/>
        <w:ind w:left="993" w:hanging="283"/>
        <w:rPr>
          <w:rFonts w:cs="Calibri"/>
        </w:rPr>
      </w:pPr>
      <w:r w:rsidRPr="008C6062">
        <w:t>uwzględniania wszystkich transakcji związanych z realizacją operacji projektu grantowego w oddzielnym systemie rachunkowości albo wykorzystywania do ich identyfikacji odpowiedniego kodu rachunkowego</w:t>
      </w:r>
      <w:r w:rsidRPr="008C6062">
        <w:rPr>
          <w:rStyle w:val="Odwoanieprzypisudolnego"/>
          <w:rFonts w:cs="TimesNewRoman"/>
        </w:rPr>
        <w:footnoteReference w:id="1"/>
      </w:r>
      <w:r w:rsidRPr="008C6062">
        <w:t xml:space="preserve"> </w:t>
      </w:r>
      <w:r w:rsidRPr="008C6062">
        <w:rPr>
          <w:rFonts w:cs="Calibri"/>
        </w:rPr>
        <w:t xml:space="preserve">albo przez prowadzenie zestawienia faktur lub równoważnych dokumentów księgowych, gdy </w:t>
      </w: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nie jest zobowiązany do prowadzenia ksiąg rachunkowych na podstawie przepisów odrębnych.</w:t>
      </w:r>
    </w:p>
    <w:p w:rsidR="00540AB7" w:rsidRPr="00177701" w:rsidRDefault="00540AB7" w:rsidP="00540AB7">
      <w:pPr>
        <w:numPr>
          <w:ilvl w:val="0"/>
          <w:numId w:val="6"/>
        </w:numPr>
        <w:tabs>
          <w:tab w:val="left" w:pos="1276"/>
        </w:tabs>
        <w:spacing w:before="0"/>
        <w:ind w:left="993" w:hanging="283"/>
        <w:rPr>
          <w:rFonts w:cs="Calibri"/>
          <w:color w:val="FF0000"/>
        </w:rPr>
      </w:pPr>
      <w:r w:rsidRPr="00177701">
        <w:rPr>
          <w:rFonts w:cs="Calibri"/>
          <w:color w:val="FF0000"/>
        </w:rPr>
        <w:t xml:space="preserve">Spełnienia przez okres realizacji projektu grantowego określonych warunków zawartych w umowie o przyznaniu pomocy na projekt grantowy </w:t>
      </w:r>
      <w:r>
        <w:rPr>
          <w:rFonts w:cs="Calibri"/>
          <w:color w:val="FF0000"/>
        </w:rPr>
        <w:t>podpisanej pomiędzy LGD a Z</w:t>
      </w:r>
      <w:r w:rsidRPr="00177701">
        <w:rPr>
          <w:rFonts w:cs="Calibri"/>
          <w:color w:val="FF0000"/>
        </w:rPr>
        <w:t>W.</w:t>
      </w:r>
    </w:p>
    <w:p w:rsidR="00540AB7" w:rsidRPr="008C6062" w:rsidRDefault="00540AB7" w:rsidP="00540AB7">
      <w:pPr>
        <w:tabs>
          <w:tab w:val="left" w:pos="1276"/>
        </w:tabs>
        <w:spacing w:before="0"/>
        <w:ind w:left="993"/>
        <w:rPr>
          <w:rFonts w:cs="Calibri"/>
        </w:rPr>
      </w:pPr>
    </w:p>
    <w:p w:rsidR="00540AB7" w:rsidRPr="008C6062" w:rsidRDefault="00540AB7" w:rsidP="00540AB7">
      <w:pPr>
        <w:jc w:val="center"/>
        <w:rPr>
          <w:rFonts w:cs="Calibri"/>
        </w:rPr>
      </w:pPr>
      <w:r w:rsidRPr="008C6062">
        <w:rPr>
          <w:rFonts w:cs="Calibri"/>
        </w:rPr>
        <w:t xml:space="preserve">§ 7. </w:t>
      </w:r>
    </w:p>
    <w:p w:rsidR="00540AB7" w:rsidRPr="008C6062" w:rsidRDefault="00540AB7" w:rsidP="00540AB7">
      <w:pPr>
        <w:pStyle w:val="Akapitzlist"/>
        <w:numPr>
          <w:ilvl w:val="0"/>
          <w:numId w:val="7"/>
        </w:numPr>
        <w:spacing w:before="0" w:after="0"/>
        <w:ind w:left="714" w:hanging="357"/>
        <w:rPr>
          <w:rFonts w:cs="Calibri"/>
        </w:rPr>
      </w:pP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zobowiązuje się złożyć osobiście w Biurze Stowarzyszenia Lokalna Grupa Działania –„Powiatu Świdwińskiego” wniosek o rozliczenie grantu wraz z wymaganymi załącznikami oraz wniosek w formie dokumentu elektronicznego zapisany na informatycznym nośniku danych, przedstawić oryginały faktur lub dokumentów o równoważnej wartości dowodowej wraz z dowodami zapłaty </w:t>
      </w:r>
      <w:r w:rsidRPr="008C6062">
        <w:rPr>
          <w:rFonts w:cs="Calibri"/>
          <w:b/>
        </w:rPr>
        <w:t>w terminie do 30 dni od dnia zakończenia realizacji operacji</w:t>
      </w:r>
      <w:r w:rsidRPr="008C6062">
        <w:rPr>
          <w:rFonts w:cs="Calibri"/>
          <w:b/>
          <w:lang w:val="pl-PL"/>
        </w:rPr>
        <w:t xml:space="preserve">.  </w:t>
      </w:r>
      <w:r w:rsidRPr="008C6062">
        <w:rPr>
          <w:rFonts w:cs="Calibri"/>
          <w:shd w:val="clear" w:color="auto" w:fill="FFFFFF"/>
          <w:lang w:val="pl-PL"/>
        </w:rPr>
        <w:t>Wniosek należy złożyć</w:t>
      </w:r>
      <w:r w:rsidRPr="008C6062">
        <w:rPr>
          <w:rFonts w:cs="Calibri"/>
          <w:b/>
          <w:shd w:val="clear" w:color="auto" w:fill="FFFFFF"/>
          <w:lang w:val="pl-PL"/>
        </w:rPr>
        <w:t xml:space="preserve"> </w:t>
      </w:r>
      <w:r w:rsidRPr="008C6062">
        <w:rPr>
          <w:rFonts w:cs="Calibri"/>
          <w:shd w:val="clear" w:color="auto" w:fill="FFFFFF"/>
          <w:lang w:val="pl-PL"/>
        </w:rPr>
        <w:t>w terminie 8 miesięcy od  dnia zawarcia umowy o powierzenie grantu,</w:t>
      </w:r>
      <w:r w:rsidRPr="008C6062">
        <w:rPr>
          <w:rFonts w:eastAsia="TimesNewRoman" w:cs="TimesNewRoman"/>
          <w:shd w:val="clear" w:color="auto" w:fill="FFFFFF"/>
        </w:rPr>
        <w:t xml:space="preserve"> a w przypadku ostatnich naborów na Projekty Grantowe 8 miesięcy od dnia zawarcia umowy, lecz nie później niż do dnia 31 grudnia 2020r</w:t>
      </w:r>
      <w:r w:rsidRPr="008C6062">
        <w:rPr>
          <w:rFonts w:cs="Calibri"/>
          <w:b/>
          <w:lang w:val="pl-PL"/>
        </w:rPr>
        <w:t xml:space="preserve"> </w:t>
      </w:r>
      <w:r w:rsidRPr="008C6062">
        <w:rPr>
          <w:rFonts w:cs="Calibri"/>
        </w:rPr>
        <w:t>.</w:t>
      </w:r>
    </w:p>
    <w:p w:rsidR="00540AB7" w:rsidRPr="008C6062" w:rsidRDefault="00540AB7" w:rsidP="00540AB7">
      <w:pPr>
        <w:numPr>
          <w:ilvl w:val="0"/>
          <w:numId w:val="7"/>
        </w:numPr>
        <w:spacing w:before="0"/>
        <w:ind w:left="714" w:hanging="357"/>
        <w:rPr>
          <w:rFonts w:cs="Calibri"/>
        </w:rPr>
      </w:pPr>
      <w:r w:rsidRPr="008C6062">
        <w:rPr>
          <w:rFonts w:cs="Calibri"/>
        </w:rPr>
        <w:lastRenderedPageBreak/>
        <w:t>Wniosek o rozliczenie grantu składa się na formularzu, udostępnionym przez Stowarzyszenie Lokalna Grupa Działania –„Powiatu Świdwińskiego” na jego stronie internetowej.</w:t>
      </w:r>
    </w:p>
    <w:p w:rsidR="00540AB7" w:rsidRPr="008C6062" w:rsidRDefault="00540AB7" w:rsidP="00540AB7">
      <w:pPr>
        <w:numPr>
          <w:ilvl w:val="0"/>
          <w:numId w:val="7"/>
        </w:numPr>
        <w:spacing w:before="0"/>
        <w:ind w:left="714" w:hanging="357"/>
        <w:rPr>
          <w:rFonts w:cs="Calibri"/>
        </w:rPr>
      </w:pPr>
      <w:r w:rsidRPr="008C6062">
        <w:rPr>
          <w:rFonts w:cs="Calibri"/>
        </w:rPr>
        <w:t xml:space="preserve">Do wniosku o rozliczenie grantu, </w:t>
      </w: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załącza sprawozdanie z realizacji umowy o powierzenie grantu, na formularzu udostępnionym przez Stowarzyszenie Lokalna Grupa Działania –„Powiatu Świdwińskiego”.</w:t>
      </w:r>
    </w:p>
    <w:p w:rsidR="00540AB7" w:rsidRPr="008C6062" w:rsidRDefault="00540AB7" w:rsidP="00540AB7">
      <w:pPr>
        <w:numPr>
          <w:ilvl w:val="0"/>
          <w:numId w:val="7"/>
        </w:numPr>
        <w:spacing w:before="0"/>
        <w:ind w:left="714" w:hanging="357"/>
        <w:rPr>
          <w:rFonts w:cs="Calibri"/>
        </w:rPr>
      </w:pPr>
      <w:r w:rsidRPr="008C6062">
        <w:rPr>
          <w:rFonts w:cs="Calibri"/>
        </w:rPr>
        <w:t xml:space="preserve">W przypadku nie złożenia wniosku o rozliczenie grantu Stowarzyszenie Lokalna Grupa Działania  –„Powiatu Świdwińskiego” dwukrotnie wzywa </w:t>
      </w:r>
      <w:proofErr w:type="spellStart"/>
      <w:r w:rsidRPr="008C6062">
        <w:rPr>
          <w:rFonts w:cs="Calibri"/>
        </w:rPr>
        <w:t>Grantobiorcę</w:t>
      </w:r>
      <w:proofErr w:type="spellEnd"/>
      <w:r w:rsidRPr="008C6062">
        <w:rPr>
          <w:rFonts w:cs="Calibri"/>
        </w:rPr>
        <w:t xml:space="preserve"> do złożenia wniosku o rozliczenie grantu w kolejnych wyznaczonych terminach lub do złożenia wniosku o zmianę umowy w zakresie terminu złożenia wniosku o rozliczenie grantu. Niezłożenie przez </w:t>
      </w:r>
      <w:proofErr w:type="spellStart"/>
      <w:r w:rsidRPr="008C6062">
        <w:rPr>
          <w:rFonts w:cs="Calibri"/>
        </w:rPr>
        <w:t>Grantobiorcę</w:t>
      </w:r>
      <w:proofErr w:type="spellEnd"/>
      <w:r w:rsidRPr="008C6062">
        <w:rPr>
          <w:rFonts w:cs="Calibri"/>
        </w:rPr>
        <w:t xml:space="preserve"> wniosku o rozliczenie grantu lub wniosku o zmianę umowy skutkować będzie rozwiązaniem umowy.</w:t>
      </w:r>
    </w:p>
    <w:p w:rsidR="00540AB7" w:rsidRPr="008C6062" w:rsidRDefault="00540AB7" w:rsidP="00540AB7">
      <w:pPr>
        <w:numPr>
          <w:ilvl w:val="0"/>
          <w:numId w:val="7"/>
        </w:numPr>
        <w:spacing w:before="0"/>
        <w:ind w:left="714" w:hanging="357"/>
        <w:rPr>
          <w:rFonts w:cs="Calibri"/>
        </w:rPr>
      </w:pP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zobowiązuje się do przedłożenia sprawozdania z realizacji grantu na każde wezwanie LGD w okresie trwałości projektu na potrzeby monitorowania grantów oraz udostępnienia informacji uprawnionym podmiotom w okresie realizacji i trwałości projektu grantowego.</w:t>
      </w:r>
    </w:p>
    <w:p w:rsidR="00540AB7" w:rsidRPr="008C6062" w:rsidRDefault="00540AB7" w:rsidP="00540AB7">
      <w:pPr>
        <w:jc w:val="center"/>
        <w:rPr>
          <w:rFonts w:cs="Calibri"/>
        </w:rPr>
      </w:pPr>
      <w:r w:rsidRPr="008C6062">
        <w:rPr>
          <w:rFonts w:cs="Calibri"/>
        </w:rPr>
        <w:t>§ 8.</w:t>
      </w:r>
      <w:r w:rsidRPr="008C6062">
        <w:rPr>
          <w:rFonts w:cs="Calibri"/>
        </w:rPr>
        <w:tab/>
      </w:r>
    </w:p>
    <w:p w:rsidR="00540AB7" w:rsidRPr="008C6062" w:rsidRDefault="00540AB7" w:rsidP="00540AB7">
      <w:pPr>
        <w:pStyle w:val="Akapitzlist"/>
        <w:numPr>
          <w:ilvl w:val="0"/>
          <w:numId w:val="8"/>
        </w:numPr>
        <w:spacing w:before="0" w:after="200"/>
        <w:rPr>
          <w:rFonts w:cs="Calibri"/>
        </w:rPr>
      </w:pPr>
      <w:r w:rsidRPr="008C6062">
        <w:rPr>
          <w:rFonts w:cs="Calibri"/>
        </w:rPr>
        <w:t>Wniosek o rozliczenie grantu rozpatruje się w terminie nie dłuższym niż 3 miesiące od dnia złożenia wniosku.</w:t>
      </w:r>
    </w:p>
    <w:p w:rsidR="00540AB7" w:rsidRPr="008C6062" w:rsidRDefault="00540AB7" w:rsidP="00540AB7">
      <w:pPr>
        <w:pStyle w:val="Akapitzlist"/>
        <w:numPr>
          <w:ilvl w:val="0"/>
          <w:numId w:val="8"/>
        </w:numPr>
        <w:spacing w:before="0" w:after="200"/>
        <w:rPr>
          <w:rFonts w:cs="Calibri"/>
        </w:rPr>
      </w:pPr>
      <w:r w:rsidRPr="008C6062">
        <w:rPr>
          <w:rFonts w:cs="Calibri"/>
        </w:rPr>
        <w:t>W trakcie rozpatrywania wniosku o rozliczenie grantu mogą zostać przeprowadzone wizytacje w miejscu lub kontrole na miejscu, w celu zweryfikowania informacji zawartych we wniosku o rozliczenie grantu i dołączonych dokumentach ze stanem faktycznym lub uzyskania dodatkowych wyjaśnień.</w:t>
      </w:r>
    </w:p>
    <w:p w:rsidR="00540AB7" w:rsidRPr="008C6062" w:rsidRDefault="00540AB7" w:rsidP="00540AB7">
      <w:pPr>
        <w:pStyle w:val="Akapitzlist"/>
        <w:numPr>
          <w:ilvl w:val="0"/>
          <w:numId w:val="8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 przypadku </w:t>
      </w:r>
      <w:r w:rsidRPr="008C6062">
        <w:rPr>
          <w:rFonts w:cs="Calibri"/>
          <w:shd w:val="clear" w:color="auto" w:fill="FFFFFF"/>
        </w:rPr>
        <w:t xml:space="preserve">braków LGD wzywa </w:t>
      </w:r>
      <w:proofErr w:type="spellStart"/>
      <w:r w:rsidRPr="008C6062">
        <w:rPr>
          <w:rFonts w:cs="Calibri"/>
          <w:shd w:val="clear" w:color="auto" w:fill="FFFFFF"/>
        </w:rPr>
        <w:t>grantobiorcę</w:t>
      </w:r>
      <w:proofErr w:type="spellEnd"/>
      <w:r w:rsidRPr="008C6062">
        <w:rPr>
          <w:rFonts w:cs="Calibri"/>
          <w:shd w:val="clear" w:color="auto" w:fill="FFFFFF"/>
        </w:rPr>
        <w:t xml:space="preserve"> do ich usunięcia </w:t>
      </w:r>
      <w:r w:rsidRPr="008C6062">
        <w:rPr>
          <w:rFonts w:cs="Calibri"/>
          <w:shd w:val="clear" w:color="auto" w:fill="FFFFFF"/>
          <w:lang w:val="pl-PL"/>
        </w:rPr>
        <w:t xml:space="preserve">lub złożenia wyjaśnień </w:t>
      </w:r>
      <w:r w:rsidRPr="008C6062">
        <w:rPr>
          <w:rFonts w:cs="Calibri"/>
          <w:shd w:val="clear" w:color="auto" w:fill="FFFFFF"/>
        </w:rPr>
        <w:t>w</w:t>
      </w:r>
      <w:r w:rsidRPr="008C6062">
        <w:rPr>
          <w:rFonts w:cs="Calibri"/>
        </w:rPr>
        <w:t xml:space="preserve"> terminie 14 dni kalendarzowych od dnia dostarczenia wezwania do usunięcia braków lub złożenia wyjaśnień.</w:t>
      </w:r>
    </w:p>
    <w:p w:rsidR="00540AB7" w:rsidRPr="008C6062" w:rsidRDefault="00540AB7" w:rsidP="00540AB7">
      <w:pPr>
        <w:pStyle w:val="Akapitzlist"/>
        <w:numPr>
          <w:ilvl w:val="0"/>
          <w:numId w:val="8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Stowarzyszenie Lokalna Grupa Działania – „Powiatu Świdwińskiego ” po rozpatrzeniu wniosku o rozliczenie grantu, informuje </w:t>
      </w:r>
      <w:proofErr w:type="spellStart"/>
      <w:r w:rsidRPr="008C6062">
        <w:rPr>
          <w:rFonts w:cs="Calibri"/>
        </w:rPr>
        <w:t>Grantobiorcę</w:t>
      </w:r>
      <w:proofErr w:type="spellEnd"/>
      <w:r w:rsidRPr="008C6062">
        <w:rPr>
          <w:rFonts w:cs="Calibri"/>
        </w:rPr>
        <w:t xml:space="preserve"> na piśmie o zakończeniu weryfikacji wniosku, </w:t>
      </w:r>
    </w:p>
    <w:p w:rsidR="00540AB7" w:rsidRPr="008C6062" w:rsidRDefault="00540AB7" w:rsidP="00540AB7">
      <w:pPr>
        <w:pStyle w:val="Akapitzlist"/>
        <w:numPr>
          <w:ilvl w:val="0"/>
          <w:numId w:val="8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 przypadku niezrealizowania zakładanych celów i wskaźników operacji lub braku rozliczenia się Grantobiorcy z realizacji zadania, będącego przedmiotem umowy, </w:t>
      </w:r>
      <w:r w:rsidRPr="008C6062">
        <w:rPr>
          <w:rFonts w:cs="Calibri"/>
          <w:lang w:val="pl-PL"/>
        </w:rPr>
        <w:t xml:space="preserve">następuje rozwiązanie umowy, </w:t>
      </w: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nie ma możliwości wnioskować o powierzenie grantu w przypadku kolejnych naborów na Projekty Grantowe realizowanych przez stowarzyszenie LGD – „Powiatu Świdwińskiego”</w:t>
      </w:r>
      <w:r w:rsidRPr="008C6062">
        <w:rPr>
          <w:rFonts w:cs="Calibri"/>
          <w:lang w:val="pl-PL"/>
        </w:rPr>
        <w:t xml:space="preserve"> oraz następuje zwrot przydzielonej dotacji w terminie 30 dni od dnia zerwania umowy </w:t>
      </w:r>
      <w:r w:rsidRPr="008C6062">
        <w:rPr>
          <w:rFonts w:cs="Calibri"/>
        </w:rPr>
        <w:t xml:space="preserve">. </w:t>
      </w:r>
    </w:p>
    <w:p w:rsidR="00540AB7" w:rsidRPr="008C6062" w:rsidRDefault="00540AB7" w:rsidP="00540AB7">
      <w:pPr>
        <w:jc w:val="center"/>
        <w:rPr>
          <w:rFonts w:cs="Calibri"/>
        </w:rPr>
      </w:pPr>
      <w:r w:rsidRPr="008C6062">
        <w:rPr>
          <w:rFonts w:cs="Calibri"/>
        </w:rPr>
        <w:t>§ 9.</w:t>
      </w:r>
      <w:r w:rsidRPr="008C6062">
        <w:rPr>
          <w:rFonts w:cs="Calibri"/>
        </w:rPr>
        <w:tab/>
      </w:r>
    </w:p>
    <w:p w:rsidR="00540AB7" w:rsidRPr="008C6062" w:rsidRDefault="00540AB7" w:rsidP="00540AB7">
      <w:pPr>
        <w:pStyle w:val="Akapitzlist"/>
        <w:numPr>
          <w:ilvl w:val="0"/>
          <w:numId w:val="9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 przypadku, gdy faktycznie poniesione koszty </w:t>
      </w:r>
      <w:proofErr w:type="spellStart"/>
      <w:r w:rsidRPr="008C6062">
        <w:rPr>
          <w:rFonts w:cs="Calibri"/>
        </w:rPr>
        <w:t>kwalifikowalne</w:t>
      </w:r>
      <w:proofErr w:type="spellEnd"/>
      <w:r w:rsidRPr="008C6062">
        <w:rPr>
          <w:rFonts w:cs="Calibri"/>
        </w:rPr>
        <w:t xml:space="preserve"> operacji, wykazane dla danej pozycji w zestawieniu rzeczowo-finansowym stanowiącym załącznik do wniosku o rozliczenie grantu, będą niższe lub wyższe </w:t>
      </w:r>
      <w:r w:rsidRPr="008C6062">
        <w:rPr>
          <w:rFonts w:cs="Calibri"/>
          <w:b/>
        </w:rPr>
        <w:t>o nie więcej niż 10%</w:t>
      </w:r>
      <w:r w:rsidRPr="008C6062">
        <w:rPr>
          <w:rFonts w:cs="Calibri"/>
        </w:rPr>
        <w:t xml:space="preserve"> niż określono to w zestawieniu rzeczowo-finansowym operacji stanowiącym załącznik do umowy, wówczas przy obliczaniu kwoty pomocy koszty te będą uwzględniane w wysokości faktycznie poniesionej.</w:t>
      </w:r>
    </w:p>
    <w:p w:rsidR="00540AB7" w:rsidRPr="008C6062" w:rsidRDefault="00540AB7" w:rsidP="00540AB7">
      <w:pPr>
        <w:pStyle w:val="Akapitzlist"/>
        <w:numPr>
          <w:ilvl w:val="0"/>
          <w:numId w:val="9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 przypadku gdy faktycznie poniesione koszty </w:t>
      </w:r>
      <w:proofErr w:type="spellStart"/>
      <w:r w:rsidRPr="008C6062">
        <w:rPr>
          <w:rFonts w:cs="Calibri"/>
        </w:rPr>
        <w:t>kwalifikowalne</w:t>
      </w:r>
      <w:proofErr w:type="spellEnd"/>
      <w:r w:rsidRPr="008C6062">
        <w:rPr>
          <w:rFonts w:cs="Calibri"/>
        </w:rPr>
        <w:t xml:space="preserve"> operacji, wykazane dla danej pozycji w zestawieniu rzeczowo-finansowym stanowiącym załącznik do wniosku o rozliczenie grantu, będą wyższe lub niższe </w:t>
      </w:r>
      <w:r w:rsidRPr="008C6062">
        <w:rPr>
          <w:rFonts w:cs="Calibri"/>
          <w:b/>
        </w:rPr>
        <w:t>o więcej niż 10%</w:t>
      </w:r>
      <w:r w:rsidRPr="008C6062">
        <w:rPr>
          <w:rFonts w:cs="Calibri"/>
        </w:rPr>
        <w:t xml:space="preserve"> niż określono to w zestawieniu rzeczowo-finansowym operacji stanowiącym załącznik do umowy, przy obliczaniu kwoty pomocy koszty te mogą być uwzględniane w wysokości faktycznie poniesionej, jeżeli Stowarzyszenie Lokalna Grupa Działania </w:t>
      </w:r>
      <w:r w:rsidRPr="008C6062">
        <w:rPr>
          <w:rFonts w:cs="Calibri"/>
          <w:b/>
        </w:rPr>
        <w:t xml:space="preserve">– „Powiatu Świdwińskiego” </w:t>
      </w:r>
      <w:r w:rsidRPr="008C6062">
        <w:rPr>
          <w:rFonts w:cs="Calibri"/>
        </w:rPr>
        <w:t>na podstawie pisemnych wyjaśnień Beneficjenta uzna za uzasadnione przyczyny tych zmian.</w:t>
      </w:r>
    </w:p>
    <w:p w:rsidR="00540AB7" w:rsidRPr="008C6062" w:rsidRDefault="00540AB7" w:rsidP="00540AB7">
      <w:pPr>
        <w:pStyle w:val="Akapitzlist"/>
        <w:numPr>
          <w:ilvl w:val="0"/>
          <w:numId w:val="9"/>
        </w:numPr>
        <w:spacing w:before="0" w:after="200"/>
        <w:rPr>
          <w:rFonts w:cs="Calibri"/>
        </w:rPr>
      </w:pPr>
      <w:r w:rsidRPr="008C6062">
        <w:rPr>
          <w:rFonts w:cs="Calibri"/>
        </w:rPr>
        <w:t>Przy obliczaniu kwoty pomocy przysługującej do wypłaty poniesione koszty ogólne będą uwzględnione w wysokości nie wyższej niż określone dla poszczególnych pozycji wymienionych w zestawieniu rzeczowo-finansowym operacji stanowiącym załącznik do umowy.</w:t>
      </w:r>
    </w:p>
    <w:p w:rsidR="00540AB7" w:rsidRPr="008C6062" w:rsidRDefault="00540AB7" w:rsidP="00540AB7">
      <w:pPr>
        <w:jc w:val="center"/>
        <w:rPr>
          <w:rFonts w:cs="Calibri"/>
        </w:rPr>
      </w:pPr>
      <w:r w:rsidRPr="008C6062">
        <w:rPr>
          <w:rFonts w:cs="Calibri"/>
        </w:rPr>
        <w:t>§ 10.</w:t>
      </w:r>
      <w:r w:rsidRPr="008C6062">
        <w:rPr>
          <w:rFonts w:cs="Calibri"/>
        </w:rPr>
        <w:tab/>
      </w:r>
    </w:p>
    <w:p w:rsidR="00540AB7" w:rsidRPr="008C6062" w:rsidRDefault="00540AB7" w:rsidP="00540AB7">
      <w:pPr>
        <w:spacing w:before="0"/>
        <w:rPr>
          <w:rFonts w:cs="Calibri"/>
        </w:rPr>
      </w:pPr>
      <w:r w:rsidRPr="008C6062">
        <w:rPr>
          <w:rFonts w:cs="Calibri"/>
        </w:rPr>
        <w:t>Umowa ulega rozwiązaniu w przypadku:</w:t>
      </w:r>
    </w:p>
    <w:p w:rsidR="00540AB7" w:rsidRPr="008C6062" w:rsidRDefault="00540AB7" w:rsidP="00540AB7">
      <w:pPr>
        <w:pStyle w:val="Akapitzlist"/>
        <w:numPr>
          <w:ilvl w:val="0"/>
          <w:numId w:val="10"/>
        </w:numPr>
        <w:spacing w:before="0" w:after="0"/>
        <w:jc w:val="left"/>
        <w:rPr>
          <w:rFonts w:cs="Calibri"/>
        </w:rPr>
      </w:pPr>
      <w:r w:rsidRPr="008C6062">
        <w:rPr>
          <w:rFonts w:cs="Calibri"/>
        </w:rPr>
        <w:t>odstąpienia Grantobiorcy od realizacji operacji,</w:t>
      </w:r>
    </w:p>
    <w:p w:rsidR="00540AB7" w:rsidRPr="008C6062" w:rsidRDefault="00540AB7" w:rsidP="00540AB7">
      <w:pPr>
        <w:pStyle w:val="Akapitzlist"/>
        <w:numPr>
          <w:ilvl w:val="0"/>
          <w:numId w:val="10"/>
        </w:numPr>
        <w:spacing w:before="0" w:after="0"/>
        <w:rPr>
          <w:rFonts w:cs="Calibri"/>
        </w:rPr>
      </w:pPr>
      <w:r w:rsidRPr="008C6062">
        <w:rPr>
          <w:rFonts w:cs="Calibri"/>
        </w:rPr>
        <w:lastRenderedPageBreak/>
        <w:t>złożenia podrobionych, przerobionych, nierzetelnych lub stwierdzających nieprawdę dokumentów lub oświadczeń, mających wpływ na przyznanie lub wypłatę pomocy,</w:t>
      </w:r>
    </w:p>
    <w:p w:rsidR="00540AB7" w:rsidRPr="008C6062" w:rsidRDefault="00540AB7" w:rsidP="00540AB7">
      <w:pPr>
        <w:pStyle w:val="Akapitzlist"/>
        <w:numPr>
          <w:ilvl w:val="0"/>
          <w:numId w:val="10"/>
        </w:numPr>
        <w:spacing w:before="0" w:after="0"/>
        <w:rPr>
          <w:rFonts w:cs="Calibri"/>
        </w:rPr>
      </w:pPr>
      <w:r w:rsidRPr="008C6062">
        <w:rPr>
          <w:rFonts w:cs="Calibri"/>
        </w:rPr>
        <w:t>negatywnych wyników kontroli w trakcie realizacji operacji i nie zastosowania się do zaleceń poprzez usunięcie stwierdzonych nieprawidłowości pomimo wezwań.</w:t>
      </w:r>
    </w:p>
    <w:p w:rsidR="00540AB7" w:rsidRPr="008C6062" w:rsidRDefault="00540AB7" w:rsidP="00540AB7">
      <w:pPr>
        <w:pStyle w:val="Akapitzlist"/>
        <w:numPr>
          <w:ilvl w:val="0"/>
          <w:numId w:val="10"/>
        </w:numPr>
        <w:spacing w:before="0" w:after="0"/>
        <w:rPr>
          <w:rFonts w:cs="Calibri"/>
        </w:rPr>
      </w:pPr>
      <w:r w:rsidRPr="008C6062">
        <w:rPr>
          <w:rFonts w:cs="Calibri"/>
        </w:rPr>
        <w:t>W przypadku niezrealizowania zakładanych celów i wskaźników operacji lub braku rozliczenia się Grantobiorcy z realizacji zadania</w:t>
      </w:r>
      <w:r w:rsidRPr="008C6062">
        <w:rPr>
          <w:rFonts w:cs="Calibri"/>
          <w:lang w:val="pl-PL"/>
        </w:rPr>
        <w:t>,</w:t>
      </w:r>
    </w:p>
    <w:p w:rsidR="00540AB7" w:rsidRPr="008C6062" w:rsidRDefault="00540AB7" w:rsidP="00540AB7">
      <w:pPr>
        <w:pStyle w:val="Akapitzlist"/>
        <w:numPr>
          <w:ilvl w:val="0"/>
          <w:numId w:val="10"/>
        </w:numPr>
        <w:spacing w:before="0" w:after="0"/>
        <w:rPr>
          <w:rFonts w:cs="Calibri"/>
        </w:rPr>
      </w:pPr>
      <w:r w:rsidRPr="008C6062">
        <w:rPr>
          <w:rFonts w:cs="Calibri"/>
        </w:rPr>
        <w:t>Wykorzystania grantu niezgodnie z celami projektu grantowego.</w:t>
      </w:r>
    </w:p>
    <w:p w:rsidR="00540AB7" w:rsidRPr="008C6062" w:rsidRDefault="00540AB7" w:rsidP="00540AB7">
      <w:pPr>
        <w:spacing w:before="0"/>
        <w:rPr>
          <w:rFonts w:cs="Calibri"/>
        </w:rPr>
      </w:pPr>
      <w:r w:rsidRPr="008C6062">
        <w:rPr>
          <w:rFonts w:cs="Calibri"/>
        </w:rPr>
        <w:t xml:space="preserve">W przypadku rozwiązania umowy, </w:t>
      </w: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jest zobowiązany do zwrotu przyznanego grantu w terminie 30 dni wraz z należnymi odsetkami.</w:t>
      </w:r>
    </w:p>
    <w:p w:rsidR="00540AB7" w:rsidRPr="008C6062" w:rsidRDefault="00540AB7" w:rsidP="00540AB7">
      <w:pPr>
        <w:spacing w:before="0"/>
        <w:jc w:val="center"/>
        <w:rPr>
          <w:rFonts w:cs="Calibri"/>
        </w:rPr>
      </w:pPr>
    </w:p>
    <w:p w:rsidR="00540AB7" w:rsidRPr="008C6062" w:rsidRDefault="00540AB7" w:rsidP="00540AB7">
      <w:pPr>
        <w:spacing w:before="0"/>
        <w:jc w:val="center"/>
        <w:rPr>
          <w:rFonts w:cs="Calibri"/>
        </w:rPr>
      </w:pPr>
    </w:p>
    <w:p w:rsidR="00540AB7" w:rsidRPr="008C6062" w:rsidRDefault="00540AB7" w:rsidP="00540AB7">
      <w:pPr>
        <w:spacing w:before="0"/>
        <w:jc w:val="center"/>
        <w:rPr>
          <w:rFonts w:cs="Calibri"/>
        </w:rPr>
      </w:pPr>
    </w:p>
    <w:p w:rsidR="00540AB7" w:rsidRPr="008C6062" w:rsidRDefault="00540AB7" w:rsidP="00540AB7">
      <w:pPr>
        <w:spacing w:before="0"/>
        <w:jc w:val="center"/>
        <w:rPr>
          <w:rFonts w:cs="Calibri"/>
        </w:rPr>
      </w:pPr>
      <w:r w:rsidRPr="008C6062">
        <w:rPr>
          <w:rFonts w:cs="Calibri"/>
        </w:rPr>
        <w:t>§ 11.</w:t>
      </w:r>
      <w:r w:rsidRPr="008C6062">
        <w:rPr>
          <w:rFonts w:cs="Calibri"/>
        </w:rPr>
        <w:tab/>
      </w:r>
    </w:p>
    <w:p w:rsidR="00540AB7" w:rsidRPr="008C6062" w:rsidRDefault="00540AB7" w:rsidP="00540AB7">
      <w:pPr>
        <w:spacing w:before="0"/>
        <w:rPr>
          <w:rFonts w:cs="Calibri"/>
        </w:rPr>
      </w:pP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, na wezwanie Stowarzyszenia Lokalna Grupa Działania - „Powiatu Świdwińskiego” zobowiązany jest do zwrotu zaliczki na wskazane konto </w:t>
      </w:r>
      <w:r w:rsidRPr="008C6062">
        <w:rPr>
          <w:rFonts w:cs="Calibri"/>
          <w:b/>
        </w:rPr>
        <w:t>w ciągu 14 dni</w:t>
      </w:r>
      <w:r w:rsidRPr="008C6062">
        <w:rPr>
          <w:rFonts w:cs="Calibri"/>
        </w:rPr>
        <w:t xml:space="preserve"> w przypadku: </w:t>
      </w:r>
    </w:p>
    <w:p w:rsidR="00540AB7" w:rsidRPr="008C6062" w:rsidRDefault="00540AB7" w:rsidP="00540AB7">
      <w:pPr>
        <w:spacing w:before="0"/>
        <w:ind w:left="567"/>
        <w:rPr>
          <w:rFonts w:cs="Calibri"/>
        </w:rPr>
      </w:pPr>
      <w:r w:rsidRPr="008C6062">
        <w:rPr>
          <w:rFonts w:cs="Calibri"/>
        </w:rPr>
        <w:t>1) rozwiązania umowy,</w:t>
      </w:r>
    </w:p>
    <w:p w:rsidR="00540AB7" w:rsidRPr="008C6062" w:rsidRDefault="00540AB7" w:rsidP="00540AB7">
      <w:pPr>
        <w:spacing w:before="0"/>
        <w:ind w:left="567"/>
        <w:rPr>
          <w:rFonts w:cs="Calibri"/>
        </w:rPr>
      </w:pPr>
      <w:r w:rsidRPr="008C6062">
        <w:rPr>
          <w:rFonts w:cs="Calibri"/>
        </w:rPr>
        <w:t>2) ustalenia nienależnie lub nadmiernie pobranych środków.</w:t>
      </w:r>
    </w:p>
    <w:p w:rsidR="00540AB7" w:rsidRPr="008C6062" w:rsidRDefault="00540AB7" w:rsidP="00540AB7">
      <w:pPr>
        <w:jc w:val="center"/>
        <w:rPr>
          <w:rFonts w:cs="Calibri"/>
        </w:rPr>
      </w:pPr>
    </w:p>
    <w:p w:rsidR="00540AB7" w:rsidRPr="008C6062" w:rsidRDefault="00540AB7" w:rsidP="00540AB7">
      <w:pPr>
        <w:jc w:val="center"/>
        <w:rPr>
          <w:rFonts w:cs="Calibri"/>
        </w:rPr>
      </w:pPr>
    </w:p>
    <w:p w:rsidR="00540AB7" w:rsidRPr="008C6062" w:rsidRDefault="00540AB7" w:rsidP="00540AB7">
      <w:pPr>
        <w:jc w:val="center"/>
        <w:rPr>
          <w:rFonts w:cs="Calibri"/>
        </w:rPr>
      </w:pPr>
      <w:r w:rsidRPr="008C6062">
        <w:rPr>
          <w:rFonts w:cs="Calibri"/>
        </w:rPr>
        <w:t>§ 12.</w:t>
      </w:r>
      <w:r w:rsidRPr="008C6062">
        <w:rPr>
          <w:rFonts w:cs="Calibri"/>
        </w:rPr>
        <w:tab/>
      </w:r>
    </w:p>
    <w:p w:rsidR="00540AB7" w:rsidRPr="008C6062" w:rsidRDefault="00540AB7" w:rsidP="00540AB7">
      <w:pPr>
        <w:pStyle w:val="Akapitzlist"/>
        <w:numPr>
          <w:ilvl w:val="0"/>
          <w:numId w:val="11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>Umowa może zostać zmieniona na wniosek każdej ze stron, z tym że zmiana ta nie może powodować zwiększenia kwoty pomocy określonej w § 5 ust. 1 i zmiany celu operacji wskazanego w § 4 ust. 1.</w:t>
      </w:r>
    </w:p>
    <w:p w:rsidR="00540AB7" w:rsidRPr="008C6062" w:rsidRDefault="00540AB7" w:rsidP="00540AB7">
      <w:pPr>
        <w:pStyle w:val="Akapitzlist"/>
        <w:numPr>
          <w:ilvl w:val="0"/>
          <w:numId w:val="11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>Zmiana umowy wymaga zachowania formy pisemnej pod rygorem nieważności.</w:t>
      </w:r>
    </w:p>
    <w:p w:rsidR="00540AB7" w:rsidRPr="008C6062" w:rsidRDefault="00540AB7" w:rsidP="00540AB7">
      <w:pPr>
        <w:pStyle w:val="Akapitzlist"/>
        <w:numPr>
          <w:ilvl w:val="0"/>
          <w:numId w:val="11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 xml:space="preserve">W przypadku zmian w wysokości kosztów </w:t>
      </w:r>
      <w:proofErr w:type="spellStart"/>
      <w:r w:rsidRPr="008C6062">
        <w:rPr>
          <w:rFonts w:cs="Calibri"/>
        </w:rPr>
        <w:t>kwalifikowalnych</w:t>
      </w:r>
      <w:proofErr w:type="spellEnd"/>
      <w:r w:rsidRPr="008C6062">
        <w:rPr>
          <w:rFonts w:cs="Calibri"/>
        </w:rPr>
        <w:t>, o których mowa w § 9 ust 1, nie jest wymagana zmiana umowy.</w:t>
      </w:r>
    </w:p>
    <w:p w:rsidR="00540AB7" w:rsidRPr="008C6062" w:rsidRDefault="00540AB7" w:rsidP="00540AB7">
      <w:pPr>
        <w:pStyle w:val="Akapitzlist"/>
        <w:numPr>
          <w:ilvl w:val="0"/>
          <w:numId w:val="11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 xml:space="preserve">Wniosek o dokonanie zmiany umowy dotyczący zmiany zakresu rzeczowego </w:t>
      </w: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składa najpóźniej w dniu złożenia wniosku o płatność.</w:t>
      </w:r>
    </w:p>
    <w:p w:rsidR="00540AB7" w:rsidRPr="008C6062" w:rsidRDefault="00540AB7" w:rsidP="00540AB7">
      <w:pPr>
        <w:pStyle w:val="Akapitzlist"/>
        <w:numPr>
          <w:ilvl w:val="0"/>
          <w:numId w:val="11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 xml:space="preserve">Wniosek o dokonanie zmiany umowy dotyczący zmiany terminu złożenia wniosku o rozliczenie grantu, </w:t>
      </w: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składa 7 dni przed upływem terminu złożenia wniosku o rozliczenie grantu. </w:t>
      </w:r>
    </w:p>
    <w:p w:rsidR="00540AB7" w:rsidRPr="008C6062" w:rsidRDefault="00540AB7" w:rsidP="00540AB7">
      <w:pPr>
        <w:pStyle w:val="Akapitzlist"/>
        <w:numPr>
          <w:ilvl w:val="0"/>
          <w:numId w:val="11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>Wniosek o dokonanie zmiany umowy Stowarzyszenie Lokalna Grupa Działania - „Powiatu Świdwińskiego” rozpatruje w terminie do 21 dni od dnia jego złożenia.</w:t>
      </w:r>
    </w:p>
    <w:p w:rsidR="00540AB7" w:rsidRPr="008C6062" w:rsidRDefault="00540AB7" w:rsidP="00540AB7">
      <w:pPr>
        <w:pStyle w:val="Akapitzlist"/>
        <w:spacing w:before="0" w:after="0"/>
        <w:ind w:left="0"/>
        <w:rPr>
          <w:rFonts w:cs="Calibri"/>
        </w:rPr>
      </w:pPr>
    </w:p>
    <w:p w:rsidR="00540AB7" w:rsidRPr="008C6062" w:rsidRDefault="00540AB7" w:rsidP="00540AB7">
      <w:pPr>
        <w:pStyle w:val="Akapitzlist"/>
        <w:spacing w:before="0" w:after="0"/>
        <w:ind w:left="4248"/>
        <w:rPr>
          <w:rFonts w:cs="Calibri"/>
          <w:lang w:val="pl-PL"/>
        </w:rPr>
      </w:pPr>
      <w:r w:rsidRPr="008C6062">
        <w:rPr>
          <w:rFonts w:cs="Calibri"/>
        </w:rPr>
        <w:t>§</w:t>
      </w:r>
      <w:r w:rsidRPr="008C6062">
        <w:rPr>
          <w:rFonts w:cs="Calibri"/>
          <w:lang w:val="pl-PL"/>
        </w:rPr>
        <w:t xml:space="preserve"> 13.</w:t>
      </w:r>
    </w:p>
    <w:p w:rsidR="00540AB7" w:rsidRPr="008C6062" w:rsidRDefault="00540AB7" w:rsidP="00540AB7">
      <w:pPr>
        <w:pStyle w:val="Akapitzlist"/>
        <w:spacing w:before="0" w:after="0"/>
        <w:ind w:left="0"/>
        <w:rPr>
          <w:rFonts w:cs="Calibri"/>
          <w:lang w:val="pl-PL"/>
        </w:rPr>
      </w:pPr>
      <w:r w:rsidRPr="008C6062">
        <w:rPr>
          <w:rFonts w:cs="Calibri"/>
          <w:lang w:val="pl-PL"/>
        </w:rPr>
        <w:t xml:space="preserve">W przypadku: </w:t>
      </w:r>
    </w:p>
    <w:p w:rsidR="00540AB7" w:rsidRPr="008C6062" w:rsidRDefault="00540AB7" w:rsidP="00540AB7">
      <w:pPr>
        <w:pStyle w:val="Akapitzlist"/>
        <w:numPr>
          <w:ilvl w:val="3"/>
          <w:numId w:val="1"/>
        </w:numPr>
        <w:spacing w:before="0" w:after="0"/>
        <w:rPr>
          <w:rFonts w:cs="Calibri"/>
          <w:lang w:val="pl-PL"/>
        </w:rPr>
      </w:pPr>
      <w:r w:rsidRPr="008C6062">
        <w:rPr>
          <w:rFonts w:cs="Calibri"/>
          <w:lang w:val="pl-PL"/>
        </w:rPr>
        <w:t xml:space="preserve">Stwierdzenia finansowania kosztów z tytułu udzielonego grantu z innych środków publicznych – kwotę      </w:t>
      </w:r>
    </w:p>
    <w:p w:rsidR="00540AB7" w:rsidRPr="008C6062" w:rsidRDefault="00540AB7" w:rsidP="00540AB7">
      <w:pPr>
        <w:pStyle w:val="Akapitzlist"/>
        <w:spacing w:before="0" w:after="0"/>
        <w:ind w:left="360"/>
      </w:pPr>
      <w:r w:rsidRPr="008C6062">
        <w:rPr>
          <w:rFonts w:cs="Calibri"/>
          <w:lang w:val="pl-PL"/>
        </w:rPr>
        <w:t xml:space="preserve">kosztów, stanowiących podstawę do wyliczenia kwoty pomocy do wypłaty, pomniejsza się o wartość tych kosztów, które zostały sfinansowane z udziałem tych środków; </w:t>
      </w:r>
      <w:r w:rsidRPr="008C6062">
        <w:t xml:space="preserve">niezrealizowania działań informacyjnych i promocyjnych o pomocy otrzymanej </w:t>
      </w:r>
      <w:r w:rsidRPr="008C6062">
        <w:rPr>
          <w:rFonts w:cs="Calibri"/>
        </w:rPr>
        <w:t xml:space="preserve">z EFRROW, zgodnie z przepisami Załącznika III do rozporządzenia nr 808/2014 opisanymi w Księdze wizualizacji znaku Programu Rozwoju Obszarów Wiejskich na lata 2014-2020, w terminie wskazanym w § 5 </w:t>
      </w:r>
      <w:proofErr w:type="spellStart"/>
      <w:r w:rsidRPr="008C6062">
        <w:rPr>
          <w:rFonts w:cs="Calibri"/>
        </w:rPr>
        <w:t>pkt</w:t>
      </w:r>
      <w:proofErr w:type="spellEnd"/>
      <w:r w:rsidRPr="008C6062">
        <w:rPr>
          <w:rFonts w:cs="Calibri"/>
        </w:rPr>
        <w:t xml:space="preserve"> 11 – kwotę pomocy do wypłaty pomniejsza się o 1% tej kwoty; </w:t>
      </w:r>
    </w:p>
    <w:p w:rsidR="00540AB7" w:rsidRPr="008C6062" w:rsidRDefault="00540AB7" w:rsidP="00540AB7">
      <w:pPr>
        <w:pStyle w:val="Akapitzlist"/>
        <w:numPr>
          <w:ilvl w:val="3"/>
          <w:numId w:val="1"/>
        </w:numPr>
        <w:spacing w:before="0"/>
      </w:pPr>
      <w:r w:rsidRPr="008C6062">
        <w:rPr>
          <w:lang w:val="pl-PL"/>
        </w:rPr>
        <w:t>N</w:t>
      </w:r>
      <w:proofErr w:type="spellStart"/>
      <w:r w:rsidRPr="008C6062">
        <w:t>iezrealizowania</w:t>
      </w:r>
      <w:proofErr w:type="spellEnd"/>
      <w:r w:rsidRPr="008C6062">
        <w:t xml:space="preserve"> zobowiązania, o którym mowa w § 6 </w:t>
      </w:r>
      <w:proofErr w:type="spellStart"/>
      <w:r w:rsidRPr="008C6062">
        <w:t>pkt</w:t>
      </w:r>
      <w:proofErr w:type="spellEnd"/>
      <w:r w:rsidRPr="008C6062">
        <w:t xml:space="preserve"> 2 – kwotę pomocy do wypłaty pomniejsza się o 10% tej kwoty</w:t>
      </w:r>
      <w:r w:rsidRPr="008C6062">
        <w:rPr>
          <w:lang w:val="pl-PL"/>
        </w:rPr>
        <w:t>;</w:t>
      </w:r>
    </w:p>
    <w:p w:rsidR="00540AB7" w:rsidRPr="008C6062" w:rsidRDefault="00540AB7" w:rsidP="00540AB7">
      <w:pPr>
        <w:pStyle w:val="Akapitzlist"/>
        <w:numPr>
          <w:ilvl w:val="3"/>
          <w:numId w:val="1"/>
        </w:numPr>
        <w:spacing w:before="0"/>
      </w:pPr>
      <w:r w:rsidRPr="008C6062">
        <w:t>Nieprzekazywania lub nieudostępniania LGD oraz innym uprawnionym podmiotom danych związanych z operacją, w terminie wynikającym z wezwania do przekazania tych danych – kwotę pomocy do wypłaty pomniejsza się o 0,5% tej kwoty</w:t>
      </w:r>
      <w:r w:rsidRPr="008C6062">
        <w:rPr>
          <w:lang w:val="pl-PL"/>
        </w:rPr>
        <w:t>.</w:t>
      </w:r>
    </w:p>
    <w:p w:rsidR="00540AB7" w:rsidRPr="008C6062" w:rsidRDefault="00540AB7" w:rsidP="00540AB7">
      <w:pPr>
        <w:pStyle w:val="Akapitzlist"/>
        <w:spacing w:before="0" w:after="0"/>
        <w:ind w:left="360"/>
        <w:rPr>
          <w:rFonts w:cs="Calibri"/>
        </w:rPr>
      </w:pPr>
    </w:p>
    <w:p w:rsidR="00540AB7" w:rsidRPr="008C6062" w:rsidRDefault="00540AB7" w:rsidP="00540AB7">
      <w:pPr>
        <w:pStyle w:val="Akapitzlist"/>
        <w:spacing w:before="0" w:after="0"/>
        <w:ind w:left="3900" w:firstLine="348"/>
      </w:pPr>
      <w:r w:rsidRPr="008C6062">
        <w:rPr>
          <w:rFonts w:cs="Calibri"/>
        </w:rPr>
        <w:t>§ 14.</w:t>
      </w:r>
      <w:r w:rsidRPr="008C6062">
        <w:rPr>
          <w:rFonts w:cs="Calibri"/>
        </w:rPr>
        <w:tab/>
      </w:r>
    </w:p>
    <w:p w:rsidR="00540AB7" w:rsidRPr="008C6062" w:rsidRDefault="00540AB7" w:rsidP="00540AB7">
      <w:pPr>
        <w:pStyle w:val="Akapitzlist"/>
        <w:numPr>
          <w:ilvl w:val="0"/>
          <w:numId w:val="12"/>
        </w:numPr>
        <w:spacing w:before="0" w:after="200" w:line="276" w:lineRule="auto"/>
        <w:rPr>
          <w:rFonts w:cs="Calibri"/>
        </w:rPr>
      </w:pPr>
      <w:r w:rsidRPr="008C6062">
        <w:rPr>
          <w:rFonts w:cs="Calibri"/>
        </w:rPr>
        <w:t xml:space="preserve">W celu zabezpieczenia należytego wykonania zobowiązań określonych w umowie, </w:t>
      </w: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podpisuje w obecności Prezesa lub innych osób upoważnionych i składa w Stowarzyszeniu Lokalna Grupa Działania –„Powiatu Świdwińskiego” weksel </w:t>
      </w:r>
      <w:proofErr w:type="spellStart"/>
      <w:r w:rsidRPr="008C6062">
        <w:rPr>
          <w:rFonts w:cs="Calibri"/>
        </w:rPr>
        <w:t>in</w:t>
      </w:r>
      <w:proofErr w:type="spellEnd"/>
      <w:r w:rsidRPr="008C6062">
        <w:rPr>
          <w:rFonts w:cs="Calibri"/>
        </w:rPr>
        <w:t xml:space="preserve"> blanco wraz z deklaracją wekslową sporządzoną na formularzu przekazanym przez Stowarzyszenie Lokalna Grupa Działania –„Powiatu Świdwińskiego”.</w:t>
      </w:r>
    </w:p>
    <w:p w:rsidR="00540AB7" w:rsidRPr="008C6062" w:rsidRDefault="00540AB7" w:rsidP="00540AB7">
      <w:pPr>
        <w:pStyle w:val="Akapitzlist"/>
        <w:numPr>
          <w:ilvl w:val="0"/>
          <w:numId w:val="12"/>
        </w:numPr>
        <w:spacing w:before="0" w:after="200" w:line="276" w:lineRule="auto"/>
        <w:rPr>
          <w:rFonts w:cs="Calibri"/>
        </w:rPr>
      </w:pPr>
      <w:r w:rsidRPr="008C6062">
        <w:rPr>
          <w:rFonts w:cs="Calibri"/>
        </w:rPr>
        <w:lastRenderedPageBreak/>
        <w:t xml:space="preserve">Stowarzyszenie Lokalna Grupa Działania </w:t>
      </w:r>
      <w:r w:rsidRPr="008C6062">
        <w:rPr>
          <w:rFonts w:cs="Calibri"/>
          <w:b/>
        </w:rPr>
        <w:t xml:space="preserve">– </w:t>
      </w:r>
      <w:r w:rsidRPr="008C6062">
        <w:rPr>
          <w:rFonts w:cs="Calibri"/>
        </w:rPr>
        <w:t>„Powiatu Świdwińskiego”</w:t>
      </w:r>
      <w:r w:rsidRPr="008C6062">
        <w:rPr>
          <w:rFonts w:cs="Calibri"/>
          <w:b/>
        </w:rPr>
        <w:t xml:space="preserve"> </w:t>
      </w:r>
      <w:r w:rsidRPr="008C6062">
        <w:rPr>
          <w:rFonts w:cs="Calibri"/>
        </w:rPr>
        <w:t xml:space="preserve">zwraca Grantobiorcy weksel, </w:t>
      </w:r>
      <w:r w:rsidRPr="008C6062">
        <w:rPr>
          <w:rFonts w:cs="Calibri"/>
        </w:rPr>
        <w:br/>
        <w:t>o którym mowa w ust. 1, po upływie 5 lat od dnia rozliczenia wniosku.</w:t>
      </w:r>
    </w:p>
    <w:p w:rsidR="00540AB7" w:rsidRPr="008C6062" w:rsidRDefault="00540AB7" w:rsidP="00540AB7">
      <w:pPr>
        <w:jc w:val="center"/>
        <w:rPr>
          <w:rFonts w:cs="Calibri"/>
        </w:rPr>
      </w:pPr>
      <w:r w:rsidRPr="008C6062">
        <w:rPr>
          <w:rFonts w:cs="Calibri"/>
        </w:rPr>
        <w:t>§ 15.</w:t>
      </w:r>
      <w:r w:rsidRPr="008C6062">
        <w:rPr>
          <w:rFonts w:cs="Calibri"/>
        </w:rPr>
        <w:tab/>
      </w:r>
    </w:p>
    <w:p w:rsidR="00540AB7" w:rsidRPr="008C6062" w:rsidRDefault="00540AB7" w:rsidP="00540AB7">
      <w:pPr>
        <w:pStyle w:val="Akapitzlist"/>
        <w:numPr>
          <w:ilvl w:val="0"/>
          <w:numId w:val="13"/>
        </w:numPr>
        <w:spacing w:before="0" w:after="0"/>
        <w:ind w:left="426" w:hanging="357"/>
        <w:rPr>
          <w:rFonts w:cs="Calibri"/>
        </w:rPr>
      </w:pPr>
      <w:r w:rsidRPr="008C6062">
        <w:rPr>
          <w:rFonts w:cs="Calibri"/>
        </w:rPr>
        <w:t>Strony umowy będą porozumiewać się w formie pisemnej we wszelkich sprawach dotyczących umowy.</w:t>
      </w:r>
    </w:p>
    <w:p w:rsidR="00540AB7" w:rsidRPr="008C6062" w:rsidRDefault="00540AB7" w:rsidP="00540AB7">
      <w:pPr>
        <w:pStyle w:val="Akapitzlist"/>
        <w:numPr>
          <w:ilvl w:val="0"/>
          <w:numId w:val="13"/>
        </w:numPr>
        <w:spacing w:before="0" w:after="0"/>
        <w:ind w:left="426" w:hanging="357"/>
        <w:rPr>
          <w:rFonts w:cs="Calibri"/>
        </w:rPr>
      </w:pPr>
      <w:r w:rsidRPr="008C6062">
        <w:rPr>
          <w:rFonts w:cs="Calibri"/>
        </w:rPr>
        <w:t>Korespondencja związana z realizacją umowy przekazywana będzie na adres:</w:t>
      </w:r>
    </w:p>
    <w:p w:rsidR="00540AB7" w:rsidRPr="008C6062" w:rsidRDefault="00540AB7" w:rsidP="00540AB7">
      <w:pPr>
        <w:pStyle w:val="Akapitzlist"/>
        <w:numPr>
          <w:ilvl w:val="1"/>
          <w:numId w:val="13"/>
        </w:numPr>
        <w:spacing w:before="0" w:after="0"/>
        <w:ind w:left="1418" w:hanging="357"/>
        <w:rPr>
          <w:rFonts w:cs="Calibri"/>
        </w:rPr>
      </w:pPr>
      <w:r w:rsidRPr="008C6062">
        <w:rPr>
          <w:rFonts w:cs="Calibri"/>
        </w:rPr>
        <w:t>Grantobiorcy………..……………………………………………………..……..……………………………………………..</w:t>
      </w:r>
    </w:p>
    <w:p w:rsidR="00540AB7" w:rsidRPr="008C6062" w:rsidRDefault="00540AB7" w:rsidP="00540AB7">
      <w:pPr>
        <w:pStyle w:val="Akapitzlist"/>
        <w:numPr>
          <w:ilvl w:val="1"/>
          <w:numId w:val="13"/>
        </w:numPr>
        <w:spacing w:before="0" w:after="0"/>
        <w:ind w:left="1418" w:hanging="357"/>
        <w:rPr>
          <w:rFonts w:cs="Calibri"/>
        </w:rPr>
      </w:pPr>
      <w:r w:rsidRPr="008C6062">
        <w:rPr>
          <w:rFonts w:cs="Calibri"/>
        </w:rPr>
        <w:t>Stowarzyszenia Lokalna Grupa Działania – „Powiatu Świdwińskiego”</w:t>
      </w:r>
      <w:r w:rsidRPr="008C6062">
        <w:rPr>
          <w:rFonts w:cs="Calibri"/>
          <w:b/>
        </w:rPr>
        <w:t xml:space="preserve"> </w:t>
      </w:r>
      <w:r w:rsidRPr="008C6062">
        <w:rPr>
          <w:rFonts w:cs="Calibri"/>
        </w:rPr>
        <w:t xml:space="preserve"> …..……………………………</w:t>
      </w:r>
      <w:r w:rsidRPr="008C6062">
        <w:rPr>
          <w:rFonts w:cs="Calibri"/>
        </w:rPr>
        <w:br/>
        <w:t>…………………………………………………………………………………………………………………………………………..</w:t>
      </w:r>
    </w:p>
    <w:p w:rsidR="00540AB7" w:rsidRPr="008C6062" w:rsidRDefault="00540AB7" w:rsidP="00540AB7">
      <w:pPr>
        <w:pStyle w:val="Akapitzlist"/>
        <w:numPr>
          <w:ilvl w:val="0"/>
          <w:numId w:val="13"/>
        </w:numPr>
        <w:spacing w:before="0" w:after="0"/>
        <w:ind w:left="426" w:hanging="357"/>
        <w:rPr>
          <w:rFonts w:cs="Calibri"/>
        </w:rPr>
      </w:pPr>
      <w:r w:rsidRPr="008C6062">
        <w:rPr>
          <w:rFonts w:cs="Calibri"/>
        </w:rPr>
        <w:t xml:space="preserve">Strony zobowiązują się do powoływania się na numer umowy wraz z datą podpisania umowy </w:t>
      </w:r>
      <w:r w:rsidRPr="008C6062">
        <w:rPr>
          <w:rFonts w:cs="Calibri"/>
        </w:rPr>
        <w:br/>
        <w:t>w prowadzonej przez nie korespondencji.</w:t>
      </w:r>
    </w:p>
    <w:p w:rsidR="00540AB7" w:rsidRPr="008C6062" w:rsidRDefault="00540AB7" w:rsidP="00540AB7">
      <w:pPr>
        <w:pStyle w:val="Akapitzlist"/>
        <w:numPr>
          <w:ilvl w:val="0"/>
          <w:numId w:val="13"/>
        </w:numPr>
        <w:spacing w:before="0" w:after="0"/>
        <w:ind w:left="426" w:hanging="357"/>
        <w:rPr>
          <w:rFonts w:cs="Calibri"/>
        </w:rPr>
      </w:pPr>
      <w:proofErr w:type="spellStart"/>
      <w:r w:rsidRPr="008C6062">
        <w:rPr>
          <w:rFonts w:cs="Calibri"/>
        </w:rPr>
        <w:t>Grantobiorca</w:t>
      </w:r>
      <w:proofErr w:type="spellEnd"/>
      <w:r w:rsidRPr="008C6062">
        <w:rPr>
          <w:rFonts w:cs="Calibri"/>
        </w:rPr>
        <w:t xml:space="preserve"> jest zobowiązany do niezwłocznego przesyłania do Stowarzyszenia Lokalna Grupa Działania – „Powiatu Świdwińskiego”</w:t>
      </w:r>
      <w:r w:rsidRPr="008C6062">
        <w:rPr>
          <w:rFonts w:cs="Calibri"/>
          <w:b/>
        </w:rPr>
        <w:t xml:space="preserve"> </w:t>
      </w:r>
      <w:r w:rsidRPr="008C6062">
        <w:rPr>
          <w:rFonts w:cs="Calibri"/>
        </w:rPr>
        <w:t xml:space="preserve">pisemnej informacji o zmianie swoich danych zawartych </w:t>
      </w:r>
      <w:r w:rsidRPr="008C6062">
        <w:rPr>
          <w:rFonts w:cs="Calibri"/>
        </w:rPr>
        <w:br/>
        <w:t>w umowie. Zmiana ta nie wymaga zmiany umowy.</w:t>
      </w:r>
    </w:p>
    <w:p w:rsidR="00540AB7" w:rsidRPr="008C6062" w:rsidRDefault="00540AB7" w:rsidP="00540AB7">
      <w:pPr>
        <w:pStyle w:val="Akapitzlist"/>
        <w:rPr>
          <w:rFonts w:cs="Calibri"/>
        </w:rPr>
      </w:pPr>
    </w:p>
    <w:p w:rsidR="00540AB7" w:rsidRPr="008C6062" w:rsidRDefault="00540AB7" w:rsidP="00540AB7">
      <w:pPr>
        <w:jc w:val="center"/>
        <w:rPr>
          <w:rFonts w:cs="Calibri"/>
        </w:rPr>
      </w:pPr>
      <w:r w:rsidRPr="008C6062">
        <w:rPr>
          <w:rFonts w:cs="Calibri"/>
        </w:rPr>
        <w:t>§ 16.</w:t>
      </w:r>
      <w:r w:rsidRPr="008C6062">
        <w:rPr>
          <w:rFonts w:cs="Calibri"/>
        </w:rPr>
        <w:tab/>
      </w:r>
    </w:p>
    <w:p w:rsidR="00540AB7" w:rsidRPr="008C6062" w:rsidRDefault="00540AB7" w:rsidP="00540AB7">
      <w:pPr>
        <w:numPr>
          <w:ilvl w:val="0"/>
          <w:numId w:val="14"/>
        </w:numPr>
        <w:suppressAutoHyphens/>
        <w:overflowPunct w:val="0"/>
        <w:autoSpaceDE w:val="0"/>
        <w:spacing w:before="0"/>
        <w:ind w:left="357" w:hanging="357"/>
        <w:textAlignment w:val="baseline"/>
        <w:rPr>
          <w:rFonts w:eastAsia="Arial" w:cs="Calibri"/>
          <w:lang w:eastAsia="zh-CN"/>
        </w:rPr>
      </w:pPr>
      <w:r w:rsidRPr="008C6062">
        <w:rPr>
          <w:rFonts w:cs="Calibri"/>
          <w:lang w:eastAsia="zh-CN"/>
        </w:rPr>
        <w:t>W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sprawach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nieuregulowanych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niniejszą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Umową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mają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zastosowanie</w:t>
      </w:r>
      <w:r w:rsidRPr="008C6062">
        <w:rPr>
          <w:rFonts w:eastAsia="Arial" w:cs="Calibri"/>
          <w:lang w:eastAsia="zh-CN"/>
        </w:rPr>
        <w:t xml:space="preserve"> odpowiednie </w:t>
      </w:r>
      <w:r w:rsidRPr="008C6062">
        <w:rPr>
          <w:rFonts w:cs="Calibri"/>
          <w:lang w:eastAsia="zh-CN"/>
        </w:rPr>
        <w:t>przepisy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Kodeksu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Cywilnego.</w:t>
      </w:r>
      <w:r w:rsidRPr="008C6062">
        <w:rPr>
          <w:rFonts w:eastAsia="Arial" w:cs="Calibri"/>
          <w:lang w:eastAsia="zh-CN"/>
        </w:rPr>
        <w:t xml:space="preserve"> </w:t>
      </w:r>
    </w:p>
    <w:p w:rsidR="00540AB7" w:rsidRPr="008C6062" w:rsidRDefault="00540AB7" w:rsidP="00540AB7">
      <w:pPr>
        <w:numPr>
          <w:ilvl w:val="0"/>
          <w:numId w:val="14"/>
        </w:numPr>
        <w:suppressAutoHyphens/>
        <w:overflowPunct w:val="0"/>
        <w:autoSpaceDE w:val="0"/>
        <w:spacing w:before="0"/>
        <w:ind w:left="357" w:hanging="357"/>
        <w:textAlignment w:val="baseline"/>
        <w:rPr>
          <w:rFonts w:cs="Calibri"/>
          <w:lang w:eastAsia="zh-CN"/>
        </w:rPr>
      </w:pPr>
      <w:r w:rsidRPr="008C6062">
        <w:rPr>
          <w:rFonts w:cs="Calibri"/>
          <w:lang w:eastAsia="zh-CN"/>
        </w:rPr>
        <w:t>Wszelkie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spory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pomiędzy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Stronami,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rozstrzygane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będą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w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sposób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polubowny,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br/>
        <w:t>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w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przypadku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braku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porozumienia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przez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sąd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powszechny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właściwy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dla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siedziby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Powoda.</w:t>
      </w:r>
    </w:p>
    <w:p w:rsidR="00540AB7" w:rsidRPr="008C6062" w:rsidRDefault="00540AB7" w:rsidP="00540AB7">
      <w:pPr>
        <w:numPr>
          <w:ilvl w:val="0"/>
          <w:numId w:val="14"/>
        </w:numPr>
        <w:suppressAutoHyphens/>
        <w:overflowPunct w:val="0"/>
        <w:autoSpaceDE w:val="0"/>
        <w:spacing w:before="0"/>
        <w:ind w:left="357" w:hanging="357"/>
        <w:textAlignment w:val="baseline"/>
        <w:rPr>
          <w:rFonts w:cs="Calibri"/>
          <w:lang w:eastAsia="zh-CN"/>
        </w:rPr>
      </w:pPr>
      <w:r w:rsidRPr="008C6062">
        <w:rPr>
          <w:rFonts w:cs="Calibri"/>
          <w:lang w:eastAsia="zh-CN"/>
        </w:rPr>
        <w:t>Umowa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została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zawarta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w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dwóch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(2)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jednobrzmiących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egzemplarzach,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jednym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(1)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dla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każdej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ze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Stron.</w:t>
      </w:r>
    </w:p>
    <w:p w:rsidR="00540AB7" w:rsidRPr="008C6062" w:rsidRDefault="00540AB7" w:rsidP="00540AB7">
      <w:pPr>
        <w:jc w:val="center"/>
        <w:rPr>
          <w:rFonts w:cs="Calibri"/>
        </w:rPr>
      </w:pPr>
    </w:p>
    <w:p w:rsidR="00540AB7" w:rsidRPr="008C6062" w:rsidRDefault="00540AB7" w:rsidP="00540AB7">
      <w:pPr>
        <w:rPr>
          <w:rFonts w:cs="Calibri"/>
        </w:rPr>
      </w:pPr>
      <w:r w:rsidRPr="008C6062">
        <w:rPr>
          <w:rFonts w:cs="Calibri"/>
        </w:rPr>
        <w:t xml:space="preserve"> Stowarzyszenie Lokalna Grupa</w:t>
      </w:r>
    </w:p>
    <w:p w:rsidR="00540AB7" w:rsidRPr="008C6062" w:rsidRDefault="00540AB7" w:rsidP="00540AB7">
      <w:pPr>
        <w:rPr>
          <w:rFonts w:cs="Calibri"/>
        </w:rPr>
      </w:pPr>
      <w:r w:rsidRPr="008C6062">
        <w:rPr>
          <w:rFonts w:cs="Calibri"/>
        </w:rPr>
        <w:t xml:space="preserve"> Działania– „Powiatu Świdwińskiego</w:t>
      </w:r>
      <w:r w:rsidRPr="008C6062">
        <w:rPr>
          <w:rFonts w:cs="Calibri"/>
          <w:b/>
        </w:rPr>
        <w:t xml:space="preserve">” </w:t>
      </w:r>
      <w:r w:rsidRPr="008C6062">
        <w:rPr>
          <w:rFonts w:cs="Calibri"/>
        </w:rPr>
        <w:t xml:space="preserve">              </w:t>
      </w:r>
      <w:r w:rsidRPr="008C6062">
        <w:rPr>
          <w:rFonts w:cs="Calibri"/>
        </w:rPr>
        <w:tab/>
      </w:r>
      <w:r w:rsidRPr="008C6062">
        <w:rPr>
          <w:rFonts w:cs="Calibri"/>
        </w:rPr>
        <w:tab/>
        <w:t xml:space="preserve">                              GRANTOBIORCA</w:t>
      </w:r>
    </w:p>
    <w:p w:rsidR="00540AB7" w:rsidRPr="008C6062" w:rsidRDefault="00540AB7" w:rsidP="00540AB7">
      <w:pPr>
        <w:rPr>
          <w:rFonts w:cs="Calibri"/>
        </w:rPr>
      </w:pPr>
    </w:p>
    <w:p w:rsidR="00540AB7" w:rsidRPr="008C6062" w:rsidRDefault="00540AB7" w:rsidP="00540AB7">
      <w:pPr>
        <w:rPr>
          <w:rFonts w:cs="Calibri"/>
        </w:rPr>
      </w:pPr>
    </w:p>
    <w:p w:rsidR="00540AB7" w:rsidRPr="008C6062" w:rsidRDefault="00540AB7" w:rsidP="00540AB7">
      <w:pPr>
        <w:rPr>
          <w:rFonts w:cs="Calibri"/>
        </w:rPr>
      </w:pPr>
      <w:r w:rsidRPr="008C6062">
        <w:rPr>
          <w:rFonts w:cs="Calibri"/>
        </w:rPr>
        <w:t xml:space="preserve"> ………………………….…………………………….…</w:t>
      </w:r>
    </w:p>
    <w:p w:rsidR="00540AB7" w:rsidRPr="008C6062" w:rsidRDefault="00540AB7" w:rsidP="00540AB7">
      <w:pPr>
        <w:rPr>
          <w:rFonts w:cs="Calibri"/>
        </w:rPr>
      </w:pPr>
      <w:r w:rsidRPr="008C6062">
        <w:rPr>
          <w:rFonts w:cs="Calibri"/>
        </w:rPr>
        <w:t>……………………….…………………………….</w:t>
      </w:r>
    </w:p>
    <w:p w:rsidR="00540AB7" w:rsidRPr="008C6062" w:rsidRDefault="00540AB7" w:rsidP="00540AB7">
      <w:pPr>
        <w:rPr>
          <w:rFonts w:cs="Calibri"/>
        </w:rPr>
      </w:pPr>
      <w:r w:rsidRPr="008C6062">
        <w:rPr>
          <w:rFonts w:cs="Calibri"/>
        </w:rPr>
        <w:t>…………………………………………………………</w:t>
      </w:r>
    </w:p>
    <w:p w:rsidR="00CD6287" w:rsidRDefault="00CD6287"/>
    <w:sectPr w:rsidR="00CD6287" w:rsidSect="00CD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C0" w:rsidRDefault="00EF0CC0" w:rsidP="00540AB7">
      <w:pPr>
        <w:spacing w:before="0"/>
      </w:pPr>
      <w:r>
        <w:separator/>
      </w:r>
    </w:p>
  </w:endnote>
  <w:endnote w:type="continuationSeparator" w:id="0">
    <w:p w:rsidR="00EF0CC0" w:rsidRDefault="00EF0CC0" w:rsidP="00540AB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C0" w:rsidRDefault="00EF0CC0" w:rsidP="00540AB7">
      <w:pPr>
        <w:spacing w:before="0"/>
      </w:pPr>
      <w:r>
        <w:separator/>
      </w:r>
    </w:p>
  </w:footnote>
  <w:footnote w:type="continuationSeparator" w:id="0">
    <w:p w:rsidR="00EF0CC0" w:rsidRDefault="00EF0CC0" w:rsidP="00540AB7">
      <w:pPr>
        <w:spacing w:before="0"/>
      </w:pPr>
      <w:r>
        <w:continuationSeparator/>
      </w:r>
    </w:p>
  </w:footnote>
  <w:footnote w:id="1">
    <w:p w:rsidR="00540AB7" w:rsidRPr="009B78C1" w:rsidRDefault="00540AB7" w:rsidP="00540AB7">
      <w:pPr>
        <w:pStyle w:val="Tekstprzypisudolnego"/>
        <w:rPr>
          <w:rStyle w:val="przypisdolnyZnak"/>
          <w:lang w:val="pl-PL"/>
        </w:rPr>
      </w:pPr>
      <w:r>
        <w:rPr>
          <w:rStyle w:val="Odwoanieprzypisudolnego"/>
        </w:rPr>
        <w:footnoteRef/>
      </w:r>
      <w:r w:rsidRPr="00BA5430">
        <w:rPr>
          <w:lang w:val="pl-PL"/>
        </w:rPr>
        <w:t xml:space="preserve"> </w:t>
      </w:r>
      <w:r w:rsidRPr="00BA5430">
        <w:rPr>
          <w:rStyle w:val="przypisdolnyZnak"/>
          <w:lang w:val="pl-PL"/>
        </w:rPr>
        <w:t xml:space="preserve">o których mowa w art. 66 ust. 1 lit. c ppkt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</w:t>
      </w:r>
      <w:r w:rsidRPr="009B78C1">
        <w:rPr>
          <w:rStyle w:val="przypisdolnyZnak"/>
          <w:lang w:val="pl-PL"/>
        </w:rPr>
        <w:t>UE L 347 z 20.12.2013, str. 487, z późn. zm.),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33"/>
    <w:multiLevelType w:val="multilevel"/>
    <w:tmpl w:val="03A89B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149A0"/>
    <w:multiLevelType w:val="multilevel"/>
    <w:tmpl w:val="408C88B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D7E67"/>
    <w:multiLevelType w:val="multilevel"/>
    <w:tmpl w:val="DE6A10A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7C725F"/>
    <w:multiLevelType w:val="hybridMultilevel"/>
    <w:tmpl w:val="A53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54A8"/>
    <w:multiLevelType w:val="hybridMultilevel"/>
    <w:tmpl w:val="E146BEB6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59C6"/>
    <w:multiLevelType w:val="multilevel"/>
    <w:tmpl w:val="AEDA708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3025B"/>
    <w:multiLevelType w:val="multilevel"/>
    <w:tmpl w:val="26EEFB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C2C67"/>
    <w:multiLevelType w:val="hybridMultilevel"/>
    <w:tmpl w:val="A4F01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2B9F"/>
    <w:multiLevelType w:val="hybridMultilevel"/>
    <w:tmpl w:val="585E7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C1020"/>
    <w:multiLevelType w:val="hybridMultilevel"/>
    <w:tmpl w:val="BBA89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3AF6"/>
    <w:multiLevelType w:val="multilevel"/>
    <w:tmpl w:val="F672F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8B2A13"/>
    <w:multiLevelType w:val="hybridMultilevel"/>
    <w:tmpl w:val="D108D5AE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3A392F"/>
    <w:multiLevelType w:val="multilevel"/>
    <w:tmpl w:val="71B6DC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511C6473"/>
    <w:multiLevelType w:val="multilevel"/>
    <w:tmpl w:val="C0DA19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B86B18"/>
    <w:multiLevelType w:val="hybridMultilevel"/>
    <w:tmpl w:val="8EFA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87320"/>
    <w:multiLevelType w:val="hybridMultilevel"/>
    <w:tmpl w:val="C2A6DEAE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3069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>
    <w:nsid w:val="6400154D"/>
    <w:multiLevelType w:val="hybridMultilevel"/>
    <w:tmpl w:val="B8424268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B549D"/>
    <w:multiLevelType w:val="multilevel"/>
    <w:tmpl w:val="C3AADF5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8541E3"/>
    <w:multiLevelType w:val="hybridMultilevel"/>
    <w:tmpl w:val="E7A41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D3237"/>
    <w:multiLevelType w:val="hybridMultilevel"/>
    <w:tmpl w:val="68AA9FC6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8"/>
  </w:num>
  <w:num w:numId="11">
    <w:abstractNumId w:val="20"/>
  </w:num>
  <w:num w:numId="12">
    <w:abstractNumId w:val="11"/>
  </w:num>
  <w:num w:numId="13">
    <w:abstractNumId w:val="4"/>
  </w:num>
  <w:num w:numId="14">
    <w:abstractNumId w:val="2"/>
  </w:num>
  <w:num w:numId="15">
    <w:abstractNumId w:val="14"/>
  </w:num>
  <w:num w:numId="16">
    <w:abstractNumId w:val="19"/>
  </w:num>
  <w:num w:numId="17">
    <w:abstractNumId w:val="7"/>
  </w:num>
  <w:num w:numId="18">
    <w:abstractNumId w:val="10"/>
  </w:num>
  <w:num w:numId="19">
    <w:abstractNumId w:val="9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B7"/>
    <w:rsid w:val="00540AB7"/>
    <w:rsid w:val="00CD6287"/>
    <w:rsid w:val="00E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AB7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40AB7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0AB7"/>
    <w:rPr>
      <w:rFonts w:ascii="Candara" w:eastAsia="Times New Roman" w:hAnsi="Candara" w:cs="Times New Roman"/>
      <w:color w:val="1F4D78"/>
      <w:sz w:val="20"/>
      <w:szCs w:val="20"/>
      <w:lang/>
    </w:rPr>
  </w:style>
  <w:style w:type="paragraph" w:styleId="Akapitzlist">
    <w:name w:val="List Paragraph"/>
    <w:basedOn w:val="Normalny"/>
    <w:link w:val="AkapitzlistZnak"/>
    <w:qFormat/>
    <w:rsid w:val="00540AB7"/>
    <w:pPr>
      <w:spacing w:after="160"/>
      <w:ind w:left="720"/>
      <w:contextualSpacing/>
    </w:pPr>
    <w:rPr>
      <w:sz w:val="20"/>
      <w:szCs w:val="20"/>
      <w:lang/>
    </w:rPr>
  </w:style>
  <w:style w:type="character" w:customStyle="1" w:styleId="AkapitzlistZnak">
    <w:name w:val="Akapit z listą Znak"/>
    <w:link w:val="Akapitzlist"/>
    <w:rsid w:val="00540AB7"/>
    <w:rPr>
      <w:rFonts w:ascii="Candara" w:eastAsia="Calibri" w:hAnsi="Candara" w:cs="Times New Roman"/>
      <w:sz w:val="20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0AB7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AB7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540AB7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540AB7"/>
    <w:pPr>
      <w:spacing w:before="0" w:line="240" w:lineRule="auto"/>
    </w:pPr>
    <w:rPr>
      <w:rFonts w:ascii="Candara" w:hAnsi="Candara"/>
      <w:sz w:val="18"/>
    </w:rPr>
  </w:style>
  <w:style w:type="character" w:customStyle="1" w:styleId="przypisdolnyZnak">
    <w:name w:val="przypis dolny Znak"/>
    <w:link w:val="przypisdolny"/>
    <w:rsid w:val="00540AB7"/>
    <w:rPr>
      <w:rFonts w:ascii="Candara" w:eastAsia="Times New Roman" w:hAnsi="Candara" w:cs="Times New Roman"/>
      <w:sz w:val="18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2818</Words>
  <Characters>16913</Characters>
  <Application>Microsoft Office Word</Application>
  <DocSecurity>0</DocSecurity>
  <Lines>140</Lines>
  <Paragraphs>39</Paragraphs>
  <ScaleCrop>false</ScaleCrop>
  <Company/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2018-01-25T10:46:00Z</dcterms:created>
  <dcterms:modified xsi:type="dcterms:W3CDTF">2018-01-25T10:46:00Z</dcterms:modified>
</cp:coreProperties>
</file>